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D90662" w:rsidRPr="00D90662" w14:paraId="5CBC264E" w14:textId="77777777" w:rsidTr="006E16A6">
        <w:trPr>
          <w:tblCellSpacing w:w="20" w:type="dxa"/>
        </w:trPr>
        <w:tc>
          <w:tcPr>
            <w:tcW w:w="2479" w:type="dxa"/>
            <w:vAlign w:val="center"/>
          </w:tcPr>
          <w:p w14:paraId="34DD2945" w14:textId="77777777" w:rsidR="00957C0E" w:rsidRPr="00D90662" w:rsidRDefault="00957C0E" w:rsidP="006E16A6">
            <w:pPr>
              <w:jc w:val="both"/>
              <w:rPr>
                <w:rFonts w:ascii="Arial" w:eastAsia="Calibri" w:hAnsi="Arial" w:cs="Arial"/>
                <w:b/>
                <w:sz w:val="22"/>
                <w:szCs w:val="22"/>
                <w:lang w:val="es-ES" w:eastAsia="en-US"/>
              </w:rPr>
            </w:pPr>
            <w:r w:rsidRPr="00D90662">
              <w:rPr>
                <w:rFonts w:ascii="Arial" w:eastAsia="Calibri" w:hAnsi="Arial" w:cs="Arial"/>
                <w:b/>
                <w:sz w:val="22"/>
                <w:szCs w:val="22"/>
                <w:lang w:val="es-ES" w:eastAsia="en-US"/>
              </w:rPr>
              <w:t>ASUNTO</w:t>
            </w:r>
          </w:p>
        </w:tc>
        <w:tc>
          <w:tcPr>
            <w:tcW w:w="2520" w:type="dxa"/>
            <w:vAlign w:val="center"/>
          </w:tcPr>
          <w:p w14:paraId="23850EDD" w14:textId="77777777" w:rsidR="00957C0E" w:rsidRPr="00D90662" w:rsidRDefault="00957C0E" w:rsidP="006E16A6">
            <w:pPr>
              <w:jc w:val="center"/>
              <w:rPr>
                <w:rFonts w:ascii="Arial" w:eastAsia="Calibri" w:hAnsi="Arial" w:cs="Arial"/>
                <w:sz w:val="22"/>
                <w:szCs w:val="22"/>
                <w:lang w:val="es-ES" w:eastAsia="en-US"/>
              </w:rPr>
            </w:pPr>
            <w:r w:rsidRPr="00D90662">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D90662" w:rsidRDefault="00957C0E" w:rsidP="006E16A6">
            <w:pPr>
              <w:jc w:val="center"/>
              <w:rPr>
                <w:rFonts w:ascii="Arial" w:eastAsia="Calibri" w:hAnsi="Arial" w:cs="Arial"/>
                <w:sz w:val="22"/>
                <w:szCs w:val="22"/>
                <w:lang w:val="es-ES" w:eastAsia="en-US"/>
              </w:rPr>
            </w:pPr>
            <w:r w:rsidRPr="00D90662">
              <w:rPr>
                <w:rFonts w:ascii="Arial" w:hAnsi="Arial" w:cs="Arial"/>
                <w:sz w:val="22"/>
                <w:szCs w:val="22"/>
              </w:rPr>
              <w:t>INFORME DE CRITERIOS PARA IMPOSICIÓN DE SANCIÓN</w:t>
            </w:r>
          </w:p>
        </w:tc>
      </w:tr>
      <w:tr w:rsidR="00D90662" w:rsidRPr="00D90662" w14:paraId="31CB0B95" w14:textId="77777777" w:rsidTr="006E16A6">
        <w:trPr>
          <w:tblCellSpacing w:w="20" w:type="dxa"/>
        </w:trPr>
        <w:tc>
          <w:tcPr>
            <w:tcW w:w="2479" w:type="dxa"/>
            <w:vAlign w:val="center"/>
          </w:tcPr>
          <w:p w14:paraId="39167612" w14:textId="77777777" w:rsidR="00957C0E" w:rsidRPr="00D90662" w:rsidRDefault="00957C0E" w:rsidP="006E16A6">
            <w:pPr>
              <w:jc w:val="both"/>
              <w:rPr>
                <w:rFonts w:ascii="Arial" w:eastAsia="Calibri" w:hAnsi="Arial" w:cs="Arial"/>
                <w:sz w:val="22"/>
                <w:szCs w:val="22"/>
                <w:lang w:val="es-ES" w:eastAsia="en-US"/>
              </w:rPr>
            </w:pPr>
            <w:r w:rsidRPr="00D90662">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D90662" w:rsidRDefault="00957C0E" w:rsidP="006E16A6">
            <w:pPr>
              <w:rPr>
                <w:rFonts w:ascii="Arial" w:eastAsia="Calibri" w:hAnsi="Arial" w:cs="Arial"/>
                <w:sz w:val="22"/>
                <w:szCs w:val="22"/>
                <w:lang w:val="es-ES" w:eastAsia="en-US"/>
              </w:rPr>
            </w:pPr>
            <w:r w:rsidRPr="00D90662">
              <w:rPr>
                <w:rFonts w:ascii="Arial" w:eastAsia="Calibri" w:hAnsi="Arial" w:cs="Arial"/>
                <w:sz w:val="22"/>
                <w:szCs w:val="22"/>
                <w:lang w:val="es-ES" w:eastAsia="en-US"/>
              </w:rPr>
              <w:t>ASOCIACIÓN GREMIAL DE CONCESIONARIOS Y PROMOTORES DEL CENTRO COMERCIAL MY HOME SIGLA ASO MY HOME – EN LIQUIDACIÓN</w:t>
            </w:r>
          </w:p>
        </w:tc>
      </w:tr>
      <w:tr w:rsidR="00D90662" w:rsidRPr="00D90662" w14:paraId="52C4EA55" w14:textId="77777777" w:rsidTr="006E16A6">
        <w:trPr>
          <w:tblCellSpacing w:w="20" w:type="dxa"/>
        </w:trPr>
        <w:tc>
          <w:tcPr>
            <w:tcW w:w="2479" w:type="dxa"/>
            <w:vAlign w:val="center"/>
          </w:tcPr>
          <w:p w14:paraId="55881D62" w14:textId="77777777" w:rsidR="00957C0E" w:rsidRPr="00D90662" w:rsidRDefault="00957C0E" w:rsidP="006E16A6">
            <w:pPr>
              <w:jc w:val="both"/>
              <w:rPr>
                <w:rFonts w:ascii="Arial" w:eastAsia="Calibri" w:hAnsi="Arial" w:cs="Arial"/>
                <w:b/>
                <w:sz w:val="22"/>
                <w:szCs w:val="22"/>
                <w:lang w:val="es-ES" w:eastAsia="en-US"/>
              </w:rPr>
            </w:pPr>
            <w:r w:rsidRPr="00D90662">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D90662" w:rsidRDefault="00957C0E" w:rsidP="006E16A6">
            <w:pPr>
              <w:rPr>
                <w:rFonts w:ascii="Arial" w:eastAsia="Calibri" w:hAnsi="Arial" w:cs="Arial"/>
                <w:noProof/>
                <w:sz w:val="22"/>
                <w:szCs w:val="22"/>
                <w:lang w:val="es-ES" w:eastAsia="en-US"/>
              </w:rPr>
            </w:pPr>
            <w:r w:rsidRPr="00D90662">
              <w:rPr>
                <w:rFonts w:ascii="Arial" w:hAnsi="Arial" w:cs="Arial"/>
              </w:rPr>
              <w:t>900.282.267-3</w:t>
            </w:r>
          </w:p>
        </w:tc>
      </w:tr>
      <w:tr w:rsidR="00D90662" w:rsidRPr="00D90662" w14:paraId="42ED5A0F" w14:textId="77777777" w:rsidTr="006E16A6">
        <w:trPr>
          <w:tblCellSpacing w:w="20" w:type="dxa"/>
        </w:trPr>
        <w:tc>
          <w:tcPr>
            <w:tcW w:w="2479" w:type="dxa"/>
            <w:vAlign w:val="center"/>
          </w:tcPr>
          <w:p w14:paraId="675EB244" w14:textId="77777777" w:rsidR="00957C0E" w:rsidRPr="00D90662" w:rsidRDefault="00957C0E" w:rsidP="006E16A6">
            <w:pPr>
              <w:suppressAutoHyphens/>
              <w:jc w:val="both"/>
              <w:rPr>
                <w:rFonts w:ascii="Arial" w:hAnsi="Arial" w:cs="Arial"/>
                <w:b/>
                <w:sz w:val="22"/>
                <w:szCs w:val="22"/>
                <w:lang w:val="es-ES"/>
              </w:rPr>
            </w:pPr>
            <w:r w:rsidRPr="00D90662">
              <w:rPr>
                <w:rFonts w:ascii="Arial" w:hAnsi="Arial" w:cs="Arial"/>
                <w:b/>
                <w:sz w:val="22"/>
                <w:szCs w:val="22"/>
                <w:lang w:val="es-ES"/>
              </w:rPr>
              <w:t>EXPEDIENTE:</w:t>
            </w:r>
          </w:p>
        </w:tc>
        <w:tc>
          <w:tcPr>
            <w:tcW w:w="6607" w:type="dxa"/>
            <w:gridSpan w:val="3"/>
            <w:vAlign w:val="center"/>
          </w:tcPr>
          <w:p w14:paraId="36E9D06B" w14:textId="77777777" w:rsidR="00957C0E" w:rsidRPr="00D90662" w:rsidRDefault="00957C0E" w:rsidP="006E16A6">
            <w:pPr>
              <w:jc w:val="both"/>
              <w:rPr>
                <w:rFonts w:ascii="Arial" w:eastAsia="Calibri" w:hAnsi="Arial" w:cs="Arial"/>
                <w:sz w:val="22"/>
                <w:szCs w:val="22"/>
                <w:lang w:val="es-ES" w:eastAsia="en-US"/>
              </w:rPr>
            </w:pPr>
            <w:bookmarkStart w:id="6" w:name="expediente1"/>
            <w:bookmarkEnd w:id="6"/>
            <w:r w:rsidRPr="00D90662">
              <w:rPr>
                <w:rFonts w:ascii="Arial" w:eastAsia="Calibri" w:hAnsi="Arial" w:cs="Arial"/>
                <w:sz w:val="22"/>
                <w:szCs w:val="22"/>
                <w:lang w:eastAsia="en-US"/>
              </w:rPr>
              <w:t>SDA-08-2010-1720</w:t>
            </w:r>
          </w:p>
        </w:tc>
      </w:tr>
      <w:tr w:rsidR="00D90662" w:rsidRPr="00D90662" w14:paraId="7D5D9671" w14:textId="77777777" w:rsidTr="006E16A6">
        <w:trPr>
          <w:tblCellSpacing w:w="20" w:type="dxa"/>
        </w:trPr>
        <w:tc>
          <w:tcPr>
            <w:tcW w:w="6467" w:type="dxa"/>
            <w:gridSpan w:val="3"/>
            <w:vAlign w:val="center"/>
          </w:tcPr>
          <w:p w14:paraId="26A4CC57" w14:textId="77777777" w:rsidR="00957C0E" w:rsidRPr="00D90662" w:rsidRDefault="00957C0E" w:rsidP="006E16A6">
            <w:pPr>
              <w:jc w:val="both"/>
              <w:rPr>
                <w:rFonts w:ascii="Arial" w:eastAsia="Calibri" w:hAnsi="Arial" w:cs="Arial"/>
                <w:b/>
                <w:sz w:val="22"/>
                <w:szCs w:val="22"/>
                <w:lang w:val="es-ES" w:eastAsia="en-US"/>
              </w:rPr>
            </w:pPr>
            <w:r w:rsidRPr="00D90662">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D90662" w:rsidRDefault="00957C0E" w:rsidP="006E16A6">
            <w:pPr>
              <w:jc w:val="both"/>
              <w:rPr>
                <w:rFonts w:ascii="Arial" w:eastAsia="Calibri" w:hAnsi="Arial" w:cs="Arial"/>
                <w:sz w:val="22"/>
                <w:szCs w:val="22"/>
                <w:lang w:val="es-ES" w:eastAsia="en-US"/>
              </w:rPr>
            </w:pPr>
            <w:r w:rsidRPr="00D90662">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4C454DDF" w14:textId="4E691F12" w:rsidR="00957C0E" w:rsidRDefault="000B1567" w:rsidP="00D90662">
      <w:pPr>
        <w:autoSpaceDE w:val="0"/>
        <w:autoSpaceDN w:val="0"/>
        <w:adjustRightInd w:val="0"/>
        <w:spacing w:line="360" w:lineRule="auto"/>
        <w:jc w:val="both"/>
        <w:rPr>
          <w:rFonts w:ascii="Arial" w:hAnsi="Arial" w:cs="Arial"/>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la ASOCIACIÓN GREMIAL DE CONCESIONARIOS Y PROMOTORES DEL CENTRO COMERCIAL MY HOME SIGLA ASO MY HOME – EN LIQUIDACIÓN, identificada con NIT 900.282.267-3,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w:t>
      </w:r>
      <w:r w:rsidR="00D90662" w:rsidRPr="00724032">
        <w:rPr>
          <w:rFonts w:ascii="Arial" w:hAnsi="Arial" w:cs="Arial"/>
          <w:sz w:val="22"/>
          <w:szCs w:val="22"/>
        </w:rPr>
        <w:t>Decreto 3678 del 4 de octubre de 2010 (hoy compilado en el Decreto 1076 del 26 de mayo de 2015</w:t>
      </w:r>
      <w:r w:rsidR="00D90662">
        <w:rPr>
          <w:rFonts w:ascii="Arial" w:hAnsi="Arial" w:cs="Arial"/>
          <w:sz w:val="22"/>
          <w:szCs w:val="22"/>
        </w:rPr>
        <w:t>).</w:t>
      </w:r>
    </w:p>
    <w:p w14:paraId="18262B56" w14:textId="77777777" w:rsidR="00D90662" w:rsidRPr="004B762D" w:rsidRDefault="00D90662" w:rsidP="00D90662">
      <w:pPr>
        <w:autoSpaceDE w:val="0"/>
        <w:autoSpaceDN w:val="0"/>
        <w:adjustRightInd w:val="0"/>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2387FD84"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D90662">
        <w:rPr>
          <w:rFonts w:ascii="Arial" w:hAnsi="Arial" w:cs="Arial"/>
          <w:iCs/>
          <w:color w:val="000000" w:themeColor="text1"/>
          <w:sz w:val="22"/>
          <w:szCs w:val="22"/>
        </w:rPr>
        <w:t>n</w:t>
      </w:r>
      <w:r w:rsidRPr="00544177">
        <w:rPr>
          <w:rFonts w:ascii="Arial" w:hAnsi="Arial" w:cs="Arial"/>
          <w:iCs/>
          <w:color w:val="000000" w:themeColor="text1"/>
          <w:sz w:val="22"/>
          <w:szCs w:val="22"/>
        </w:rPr>
        <w:t xml:space="preserve"> los cargo</w:t>
      </w:r>
      <w:r w:rsidR="00D90662">
        <w:rPr>
          <w:rFonts w:ascii="Arial" w:hAnsi="Arial" w:cs="Arial"/>
          <w:iCs/>
          <w:color w:val="000000" w:themeColor="text1"/>
          <w:sz w:val="22"/>
          <w:szCs w:val="22"/>
        </w:rPr>
        <w:t xml:space="preserve">s </w:t>
      </w:r>
      <w:r w:rsidRPr="00544177">
        <w:rPr>
          <w:rFonts w:ascii="Arial" w:hAnsi="Arial" w:cs="Arial"/>
          <w:iCs/>
          <w:color w:val="000000" w:themeColor="text1"/>
          <w:sz w:val="22"/>
          <w:szCs w:val="22"/>
        </w:rPr>
        <w:t>formulado</w:t>
      </w:r>
      <w:r w:rsidR="00D90662">
        <w:rPr>
          <w:rFonts w:ascii="Arial" w:hAnsi="Arial" w:cs="Arial"/>
          <w:iCs/>
          <w:color w:val="000000" w:themeColor="text1"/>
          <w:sz w:val="22"/>
          <w:szCs w:val="22"/>
        </w:rPr>
        <w:t xml:space="preserve">s </w:t>
      </w:r>
      <w:r w:rsidRPr="00544177">
        <w:rPr>
          <w:rFonts w:ascii="Arial" w:hAnsi="Arial" w:cs="Arial"/>
          <w:iCs/>
          <w:color w:val="000000" w:themeColor="text1"/>
          <w:sz w:val="22"/>
          <w:szCs w:val="22"/>
        </w:rPr>
        <w:t>en el Auto 02424 del 27 de junio de 2019:</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26878335" w:rsidR="00957C0E" w:rsidRPr="00D90662" w:rsidRDefault="00D90662" w:rsidP="00D90662">
      <w:pPr>
        <w:spacing w:line="360" w:lineRule="auto"/>
        <w:ind w:left="708"/>
        <w:jc w:val="both"/>
        <w:rPr>
          <w:rFonts w:ascii="Arial" w:hAnsi="Arial" w:cs="Arial"/>
          <w:i/>
          <w:iCs/>
          <w:sz w:val="22"/>
          <w:szCs w:val="22"/>
        </w:rPr>
      </w:pPr>
      <w:r>
        <w:rPr>
          <w:rFonts w:ascii="Arial" w:hAnsi="Arial" w:cs="Arial"/>
          <w:b/>
          <w:bCs/>
          <w:i/>
          <w:iCs/>
          <w:sz w:val="22"/>
          <w:szCs w:val="22"/>
        </w:rPr>
        <w:t>“</w:t>
      </w:r>
      <w:r w:rsidR="00C55B17" w:rsidRPr="00D90662">
        <w:rPr>
          <w:rFonts w:ascii="Arial" w:hAnsi="Arial" w:cs="Arial"/>
          <w:b/>
          <w:bCs/>
          <w:i/>
          <w:iCs/>
          <w:sz w:val="22"/>
          <w:szCs w:val="22"/>
        </w:rPr>
        <w:t>Cargo primero</w:t>
      </w:r>
      <w:r w:rsidR="00C55B17" w:rsidRPr="00D90662">
        <w:rPr>
          <w:rFonts w:ascii="Arial" w:hAnsi="Arial" w:cs="Arial"/>
          <w:i/>
          <w:iCs/>
          <w:sz w:val="22"/>
          <w:szCs w:val="22"/>
        </w:rPr>
        <w:t>: instalar publicidad exterior visual tipo aviso en la autopista norte No. 196-10 de la localidad de Usaquén de Bogotá D.C., sin contar con registro vigente ante la Secretaría Distrital de Ambiente, contraviniendo así lo normado en el artículo 5 de la Resolución 931 de 2008 en concordancia con el artículo 30 del Decreto 959 del 2000.</w:t>
      </w:r>
    </w:p>
    <w:p w14:paraId="6FFF8A3E" w14:textId="77777777" w:rsidR="00957C0E" w:rsidRPr="00D90662" w:rsidRDefault="00957C0E" w:rsidP="00D90662">
      <w:pPr>
        <w:spacing w:line="360" w:lineRule="auto"/>
        <w:ind w:left="708"/>
        <w:jc w:val="both"/>
        <w:rPr>
          <w:rFonts w:ascii="Arial" w:hAnsi="Arial" w:cs="Arial"/>
          <w:i/>
          <w:iCs/>
          <w:sz w:val="22"/>
          <w:szCs w:val="22"/>
        </w:rPr>
      </w:pPr>
    </w:p>
    <w:p w14:paraId="39676BFA" w14:textId="37CDB601" w:rsidR="00957C0E" w:rsidRPr="00D90662" w:rsidRDefault="00957C0E" w:rsidP="00D90662">
      <w:pPr>
        <w:spacing w:line="360" w:lineRule="auto"/>
        <w:ind w:left="708"/>
        <w:jc w:val="both"/>
        <w:rPr>
          <w:rFonts w:ascii="Arial" w:hAnsi="Arial" w:cs="Arial"/>
          <w:i/>
          <w:iCs/>
          <w:sz w:val="22"/>
          <w:szCs w:val="22"/>
        </w:rPr>
      </w:pPr>
      <w:r w:rsidRPr="00D90662">
        <w:rPr>
          <w:rFonts w:ascii="Arial" w:hAnsi="Arial" w:cs="Arial"/>
          <w:b/>
          <w:bCs/>
          <w:i/>
          <w:iCs/>
          <w:sz w:val="22"/>
          <w:szCs w:val="22"/>
        </w:rPr>
        <w:t>Cargo Segundo</w:t>
      </w:r>
      <w:r w:rsidRPr="00D90662">
        <w:rPr>
          <w:rFonts w:ascii="Arial" w:hAnsi="Arial" w:cs="Arial"/>
          <w:i/>
          <w:iCs/>
          <w:sz w:val="22"/>
          <w:szCs w:val="22"/>
        </w:rPr>
        <w:t>: colocar avisos en condiciones no permitidas debido a que hay avisos publicitarios pintados e incorporados a la ventanas y puertas del establecimiento comercial autopista norte No. 196- 10 de la localidad de Usaquén de Bogotá D.C., contraviniendo así lo normado en el literal c del artículo 8 del Decreto 959 de 2000.</w:t>
      </w:r>
      <w:r w:rsidR="00D90662">
        <w:rPr>
          <w:rFonts w:ascii="Arial" w:hAnsi="Arial" w:cs="Arial"/>
          <w:i/>
          <w:iCs/>
          <w:sz w:val="22"/>
          <w:szCs w:val="22"/>
        </w:rPr>
        <w:t>”</w:t>
      </w:r>
      <w:r w:rsidRPr="00D90662">
        <w:rPr>
          <w:rFonts w:ascii="Arial" w:hAnsi="Arial" w:cs="Arial"/>
          <w:i/>
          <w:iCs/>
          <w:sz w:val="22"/>
          <w:szCs w:val="22"/>
        </w:rPr>
        <w:t xml:space="preserve"> </w:t>
      </w:r>
    </w:p>
    <w:p w14:paraId="1AE08D2B" w14:textId="33945F39" w:rsidR="007A49ED" w:rsidRDefault="007A49ED" w:rsidP="00957C0E">
      <w:pPr>
        <w:spacing w:line="360" w:lineRule="auto"/>
        <w:jc w:val="both"/>
        <w:rPr>
          <w:rFonts w:ascii="Arial" w:hAnsi="Arial" w:cs="Arial"/>
          <w:color w:val="0070C0"/>
          <w:sz w:val="22"/>
          <w:szCs w:val="22"/>
        </w:rPr>
      </w:pPr>
    </w:p>
    <w:p w14:paraId="2727EB02" w14:textId="46C1FFFB" w:rsidR="007A49ED" w:rsidRPr="00D90662" w:rsidRDefault="007A49ED" w:rsidP="007A49ED">
      <w:pPr>
        <w:spacing w:line="360" w:lineRule="auto"/>
        <w:jc w:val="both"/>
        <w:rPr>
          <w:rFonts w:ascii="Arial" w:hAnsi="Arial" w:cs="Arial"/>
          <w:sz w:val="22"/>
          <w:szCs w:val="22"/>
        </w:rPr>
      </w:pPr>
      <w:r w:rsidRPr="00D90662">
        <w:rPr>
          <w:rFonts w:ascii="Arial" w:hAnsi="Arial" w:cs="Arial"/>
          <w:sz w:val="22"/>
          <w:szCs w:val="22"/>
        </w:rPr>
        <w:t xml:space="preserve">El cargo </w:t>
      </w:r>
      <w:r w:rsidR="00D90662" w:rsidRPr="00D90662">
        <w:rPr>
          <w:rFonts w:ascii="Arial" w:hAnsi="Arial" w:cs="Arial"/>
          <w:sz w:val="22"/>
          <w:szCs w:val="22"/>
        </w:rPr>
        <w:t>primero</w:t>
      </w:r>
      <w:r w:rsidRPr="00D90662">
        <w:rPr>
          <w:rFonts w:ascii="Arial" w:hAnsi="Arial" w:cs="Arial"/>
          <w:sz w:val="22"/>
          <w:szCs w:val="22"/>
        </w:rPr>
        <w:t>, no prospera teniendo en cuenta que para este caso en específico no se establecen con certeza las dimensiones del elemento publicitario, circunstancia que en el marco de lo dispuesto en el Acuerdo 0927 del 07 de junio de 2024, no permite establecer con plena certeza que en este caso específico se deba requerir del correspondiente registro como lo establece la norma y por lo mismo no se configura conducta alguna que pueda generar un incumplimiento normativo, ya que no se cuenta como mínimo con la descripción clara, precisa y concreta de todos los hechos o de aquellas conductas generadoras de la presunta infracción.</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SDA-08-2010-1720, y en especial las evidencias técnicas sustentadas en el concepto técnico 20653 del 30 de noviembre de 2009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5F3AA9A7" w:rsidR="00957C0E" w:rsidRPr="00D90662"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D90662">
        <w:rPr>
          <w:rFonts w:ascii="Arial" w:hAnsi="Arial"/>
          <w:bCs/>
          <w:sz w:val="22"/>
          <w:szCs w:val="22"/>
        </w:rPr>
        <w:t>Los hechos que probaron la infracci</w:t>
      </w:r>
      <w:r w:rsidR="00D90662">
        <w:rPr>
          <w:rFonts w:ascii="Arial" w:hAnsi="Arial"/>
          <w:bCs/>
          <w:sz w:val="22"/>
          <w:szCs w:val="22"/>
        </w:rPr>
        <w:t>ón</w:t>
      </w:r>
      <w:r w:rsidRPr="00D90662">
        <w:rPr>
          <w:rFonts w:ascii="Arial" w:hAnsi="Arial"/>
          <w:bCs/>
          <w:sz w:val="22"/>
          <w:szCs w:val="22"/>
        </w:rPr>
        <w:t xml:space="preserve"> fueron identificados por el grupo técnico de la Subdirección de Calidad de Aire, Auditiva y Visual (SCAAV) de la Secretaría Distrital de Ambiente (SDA), en la visita técnica</w:t>
      </w:r>
      <w:r w:rsidR="00D90662">
        <w:rPr>
          <w:rFonts w:ascii="Arial" w:hAnsi="Arial"/>
          <w:bCs/>
          <w:sz w:val="22"/>
          <w:szCs w:val="22"/>
        </w:rPr>
        <w:t xml:space="preserve"> </w:t>
      </w:r>
      <w:r w:rsidRPr="00D90662">
        <w:rPr>
          <w:rFonts w:ascii="Arial" w:hAnsi="Arial"/>
          <w:bCs/>
          <w:sz w:val="22"/>
          <w:szCs w:val="22"/>
        </w:rPr>
        <w:t>realizada el 20</w:t>
      </w:r>
      <w:r w:rsidR="00D90662">
        <w:rPr>
          <w:rFonts w:ascii="Arial" w:hAnsi="Arial"/>
          <w:bCs/>
          <w:sz w:val="22"/>
          <w:szCs w:val="22"/>
        </w:rPr>
        <w:t xml:space="preserve"> de noviembre de </w:t>
      </w:r>
      <w:r w:rsidRPr="00D90662">
        <w:rPr>
          <w:rFonts w:ascii="Arial" w:hAnsi="Arial"/>
          <w:bCs/>
          <w:sz w:val="22"/>
          <w:szCs w:val="22"/>
        </w:rPr>
        <w:t>2009.</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24665666" w:rsidR="00957C0E" w:rsidRPr="00D90662" w:rsidRDefault="00957C0E" w:rsidP="00957C0E">
      <w:pPr>
        <w:spacing w:line="360" w:lineRule="auto"/>
        <w:jc w:val="both"/>
        <w:rPr>
          <w:rFonts w:ascii="Arial" w:hAnsi="Arial"/>
          <w:bCs/>
          <w:sz w:val="22"/>
          <w:szCs w:val="22"/>
        </w:rPr>
      </w:pPr>
      <w:r w:rsidRPr="00AB4F69">
        <w:rPr>
          <w:rFonts w:ascii="Arial" w:hAnsi="Arial"/>
          <w:b/>
          <w:sz w:val="22"/>
          <w:szCs w:val="22"/>
        </w:rPr>
        <w:lastRenderedPageBreak/>
        <w:t xml:space="preserve">Modo: </w:t>
      </w:r>
      <w:r w:rsidRPr="00D90662">
        <w:rPr>
          <w:rFonts w:ascii="Arial" w:hAnsi="Arial"/>
          <w:bCs/>
          <w:sz w:val="22"/>
          <w:szCs w:val="22"/>
        </w:rPr>
        <w:t>Durante la visita técnica realizada el 20</w:t>
      </w:r>
      <w:r w:rsidR="00D90662">
        <w:rPr>
          <w:rFonts w:ascii="Arial" w:hAnsi="Arial"/>
          <w:bCs/>
          <w:sz w:val="22"/>
          <w:szCs w:val="22"/>
        </w:rPr>
        <w:t xml:space="preserve"> de noviembre de </w:t>
      </w:r>
      <w:r w:rsidRPr="00D90662">
        <w:rPr>
          <w:rFonts w:ascii="Arial" w:hAnsi="Arial"/>
          <w:bCs/>
          <w:sz w:val="22"/>
          <w:szCs w:val="22"/>
        </w:rPr>
        <w:t>2009, se verificó la presencia de avisos en condiciones no permitidas debido a que hay avisos publicitarios pintados e incorporados a la ventanas y puertas del establecimiento comercial contraviniendo así lo normado en el literal c del artículo 8 del Decreto 959 de 2000</w:t>
      </w:r>
      <w:r w:rsidR="00D90662" w:rsidRPr="00D90662">
        <w:rPr>
          <w:rFonts w:ascii="Arial" w:hAnsi="Arial"/>
          <w:bCs/>
          <w:sz w:val="22"/>
          <w:szCs w:val="22"/>
        </w:rPr>
        <w:t xml:space="preserve"> </w:t>
      </w:r>
      <w:r w:rsidRPr="00D90662">
        <w:rPr>
          <w:rFonts w:ascii="Arial" w:hAnsi="Arial"/>
          <w:bCs/>
          <w:sz w:val="22"/>
          <w:szCs w:val="22"/>
        </w:rPr>
        <w:t>propiedad de la ASOCIACIÓN GREMIAL DE CONCESIONARIOS Y PROMOTORES DEL CENTRO COMERCIAL MY HOME SIGLA ASO MY HOME – EN LIQUIDACIÓN, incumpliendo la normatividad ambiental.</w:t>
      </w:r>
    </w:p>
    <w:p w14:paraId="40E57416" w14:textId="77777777" w:rsidR="00957C0E" w:rsidRPr="00D90662" w:rsidRDefault="00957C0E" w:rsidP="00957C0E">
      <w:pPr>
        <w:spacing w:line="360" w:lineRule="auto"/>
        <w:jc w:val="both"/>
        <w:rPr>
          <w:rFonts w:ascii="Arial" w:hAnsi="Arial"/>
          <w:bCs/>
          <w:sz w:val="22"/>
          <w:szCs w:val="22"/>
        </w:rPr>
      </w:pPr>
    </w:p>
    <w:p w14:paraId="3DA34A5B" w14:textId="0B4245CF" w:rsidR="00957C0E" w:rsidRPr="00D90662" w:rsidRDefault="00957C0E" w:rsidP="00957C0E">
      <w:pPr>
        <w:spacing w:line="360" w:lineRule="auto"/>
        <w:jc w:val="both"/>
        <w:rPr>
          <w:rFonts w:ascii="Arial" w:hAnsi="Arial"/>
          <w:bCs/>
          <w:sz w:val="22"/>
          <w:szCs w:val="22"/>
        </w:rPr>
      </w:pPr>
      <w:r w:rsidRPr="00AB4F69">
        <w:rPr>
          <w:rFonts w:ascii="Arial" w:hAnsi="Arial"/>
          <w:b/>
          <w:sz w:val="22"/>
          <w:szCs w:val="22"/>
        </w:rPr>
        <w:t xml:space="preserve">Lugar: </w:t>
      </w:r>
      <w:r w:rsidRPr="00D90662">
        <w:rPr>
          <w:rFonts w:ascii="Arial" w:hAnsi="Arial"/>
          <w:bCs/>
          <w:sz w:val="22"/>
          <w:szCs w:val="22"/>
        </w:rPr>
        <w:t>la infracción</w:t>
      </w:r>
      <w:r w:rsidR="00D90662">
        <w:rPr>
          <w:rFonts w:ascii="Arial" w:hAnsi="Arial"/>
          <w:bCs/>
          <w:sz w:val="22"/>
          <w:szCs w:val="22"/>
        </w:rPr>
        <w:t xml:space="preserve"> </w:t>
      </w:r>
      <w:r w:rsidRPr="00D90662">
        <w:rPr>
          <w:rFonts w:ascii="Arial" w:hAnsi="Arial"/>
          <w:bCs/>
          <w:sz w:val="22"/>
          <w:szCs w:val="22"/>
        </w:rPr>
        <w:t>objeto del presente proceso sancionatorio se evidenció</w:t>
      </w:r>
      <w:r w:rsidR="00D90662">
        <w:rPr>
          <w:rFonts w:ascii="Arial" w:hAnsi="Arial"/>
          <w:bCs/>
          <w:sz w:val="22"/>
          <w:szCs w:val="22"/>
        </w:rPr>
        <w:t xml:space="preserve"> </w:t>
      </w:r>
      <w:r w:rsidRPr="00D90662">
        <w:rPr>
          <w:rFonts w:ascii="Arial" w:hAnsi="Arial"/>
          <w:bCs/>
          <w:sz w:val="22"/>
          <w:szCs w:val="22"/>
        </w:rPr>
        <w:t xml:space="preserve">en </w:t>
      </w:r>
      <w:r w:rsidR="00D90662">
        <w:rPr>
          <w:rFonts w:ascii="Arial" w:hAnsi="Arial"/>
          <w:bCs/>
          <w:sz w:val="22"/>
          <w:szCs w:val="22"/>
        </w:rPr>
        <w:t xml:space="preserve">la </w:t>
      </w:r>
      <w:r w:rsidRPr="00D90662">
        <w:rPr>
          <w:rFonts w:ascii="Arial" w:hAnsi="Arial"/>
          <w:bCs/>
          <w:sz w:val="22"/>
          <w:szCs w:val="22"/>
        </w:rPr>
        <w:t>Autopista Norte No. 196 – 10, barrio Lagos de Torca, localidad de Usa</w:t>
      </w:r>
      <w:r w:rsidR="00D90662">
        <w:rPr>
          <w:rFonts w:ascii="Arial" w:hAnsi="Arial"/>
          <w:bCs/>
          <w:sz w:val="22"/>
          <w:szCs w:val="22"/>
        </w:rPr>
        <w:t>q</w:t>
      </w:r>
      <w:r w:rsidRPr="00D90662">
        <w:rPr>
          <w:rFonts w:ascii="Arial" w:hAnsi="Arial"/>
          <w:bCs/>
          <w:sz w:val="22"/>
          <w:szCs w:val="22"/>
        </w:rPr>
        <w:t>uén.</w:t>
      </w:r>
    </w:p>
    <w:p w14:paraId="77A9A838" w14:textId="77777777" w:rsidR="00174291" w:rsidRPr="00AB4F69" w:rsidRDefault="00174291" w:rsidP="00957C0E">
      <w:pPr>
        <w:spacing w:line="360" w:lineRule="auto"/>
        <w:jc w:val="both"/>
        <w:rPr>
          <w:rFonts w:ascii="Arial" w:hAnsi="Arial"/>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25501C4D"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SDA-08-2010-1720, se evidenció que la ASOCIACIÓN GREMIAL DE CONCESIONARIOS Y PROMOTORES DEL CENTRO COMERCIAL MY HOME SIGLA ASO MY HOME – EN LIQUIDACIÓN, identificada con NIT 900.282.267-3, no presentó escrito de descargos ni solicitó pruebas en contra del Auto 02424 del 27 de junio de 2019, </w:t>
      </w:r>
      <w:r w:rsidR="00D90662" w:rsidRPr="00D90662">
        <w:rPr>
          <w:rFonts w:ascii="Arial" w:hAnsi="Arial"/>
          <w:bCs/>
          <w:sz w:val="22"/>
          <w:szCs w:val="22"/>
        </w:rPr>
        <w:t>notificado mediante edicto fijado el 18 de julio de 2019 y desfijado el 22 de julio de 2019</w:t>
      </w:r>
      <w:r w:rsidR="00D90662">
        <w:rPr>
          <w:rFonts w:ascii="Arial" w:hAnsi="Arial"/>
          <w:bCs/>
          <w:sz w:val="22"/>
          <w:szCs w:val="22"/>
        </w:rPr>
        <w:t>,</w:t>
      </w:r>
      <w:r w:rsidRPr="007C567F">
        <w:rPr>
          <w:rFonts w:ascii="Arial" w:hAnsi="Arial"/>
          <w:bCs/>
          <w:sz w:val="22"/>
          <w:szCs w:val="22"/>
        </w:rPr>
        <w:t xml:space="preserve"> dentro del término establecido en la ley. Por lo tanto.</w:t>
      </w:r>
    </w:p>
    <w:p w14:paraId="0085797E" w14:textId="77777777" w:rsidR="003F38FD" w:rsidRDefault="003F38FD" w:rsidP="002E0BBA">
      <w:pPr>
        <w:spacing w:line="360" w:lineRule="auto"/>
        <w:jc w:val="both"/>
        <w:rPr>
          <w:rFonts w:ascii="Arial" w:hAnsi="Arial"/>
          <w:bCs/>
          <w:sz w:val="22"/>
          <w:szCs w:val="22"/>
        </w:rPr>
      </w:pPr>
    </w:p>
    <w:p w14:paraId="118C0BB4" w14:textId="1B308825" w:rsidR="00B12C32" w:rsidRDefault="00B12C32" w:rsidP="00B12C32">
      <w:pPr>
        <w:spacing w:line="360" w:lineRule="auto"/>
        <w:jc w:val="both"/>
        <w:rPr>
          <w:rFonts w:ascii="Arial" w:hAnsi="Arial"/>
          <w:bCs/>
          <w:sz w:val="22"/>
          <w:szCs w:val="22"/>
        </w:rPr>
      </w:pPr>
      <w:r>
        <w:rPr>
          <w:rFonts w:ascii="Arial" w:hAnsi="Arial"/>
          <w:bCs/>
          <w:sz w:val="22"/>
          <w:szCs w:val="22"/>
        </w:rPr>
        <w:t>En este sentido mediante el 01628 del 15 de febrero 2025, notificado 21</w:t>
      </w:r>
      <w:r w:rsidR="00D90662">
        <w:rPr>
          <w:rFonts w:ascii="Arial" w:hAnsi="Arial"/>
          <w:bCs/>
          <w:sz w:val="22"/>
          <w:szCs w:val="22"/>
        </w:rPr>
        <w:t xml:space="preserve"> de julio de </w:t>
      </w:r>
      <w:r>
        <w:rPr>
          <w:rFonts w:ascii="Arial" w:hAnsi="Arial"/>
          <w:bCs/>
          <w:sz w:val="22"/>
          <w:szCs w:val="22"/>
        </w:rPr>
        <w:t>2025 mediante notificación por aviso, se dio traslado para la presentación de alegatos de conclusión, sin embargo, revisado el sistema Forest de la Entidad, así como las actuaciones que reposan en el expediente mencionado, se evidenció que una vez surtido el término de 10 días otorgado a la investigada (28 de julio 2025), no presentó escrito de alegatos de conclusión. En tal sentido, se procederá con el análisis del informe técnico de criterios para determinar la sanción teniendo en cuenta las pruebas decretadas en el Auto 02424 del 27 de junio de 2019: y la información obrante en el expediente.</w:t>
      </w:r>
    </w:p>
    <w:p w14:paraId="10337F39" w14:textId="77777777" w:rsidR="00B12C32" w:rsidRPr="00B12C32" w:rsidRDefault="00B12C32" w:rsidP="00B12C32">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lastRenderedPageBreak/>
        <w:t>IDONEIDAD DE LA SANCIÓN A IMPONER</w:t>
      </w:r>
    </w:p>
    <w:p w14:paraId="32593E84" w14:textId="77777777" w:rsidR="00957C0E" w:rsidRPr="00AB4F69" w:rsidRDefault="00957C0E" w:rsidP="00957C0E">
      <w:pPr>
        <w:rPr>
          <w:sz w:val="22"/>
          <w:szCs w:val="22"/>
          <w:lang w:val="es-CO" w:eastAsia="en-US"/>
        </w:rPr>
      </w:pPr>
    </w:p>
    <w:p w14:paraId="77E38986" w14:textId="6C862E93" w:rsidR="00957C0E" w:rsidRPr="00D727CD"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lastRenderedPageBreak/>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AB4F69">
        <w:rPr>
          <w:rFonts w:ascii="Arial" w:hAnsi="Arial" w:cs="Arial"/>
          <w:i/>
          <w:iCs/>
          <w:sz w:val="22"/>
          <w:szCs w:val="22"/>
        </w:rPr>
        <w:t>etc</w:t>
      </w:r>
      <w:proofErr w:type="spellEnd"/>
      <w:r w:rsidRPr="00AB4F69">
        <w:rPr>
          <w:rFonts w:ascii="Arial" w:hAnsi="Arial" w:cs="Arial"/>
          <w:i/>
          <w:iCs/>
          <w:sz w:val="22"/>
          <w:szCs w:val="22"/>
        </w:rPr>
        <w:t xml:space="preserve">)”, donde el infractor espera obtener un ingreso económico por la venta o comercialización del recurso extraído. En estos casos, el ingreso esperado se encuentra asociado al valor promedio de mercado dl bien que se pretende comercializar.” </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1EBFC236" w:rsidR="00957C0E" w:rsidRPr="00D90662" w:rsidRDefault="00957C0E" w:rsidP="00957C0E">
      <w:pPr>
        <w:spacing w:line="360" w:lineRule="auto"/>
        <w:contextualSpacing/>
        <w:jc w:val="both"/>
        <w:rPr>
          <w:rFonts w:ascii="Arial" w:hAnsi="Arial" w:cs="Arial"/>
          <w:b/>
          <w:bCs/>
          <w:iCs/>
          <w:sz w:val="22"/>
          <w:szCs w:val="22"/>
        </w:rPr>
      </w:pPr>
      <w:r w:rsidRPr="00D90662">
        <w:rPr>
          <w:rFonts w:ascii="Arial" w:hAnsi="Arial" w:cs="Arial"/>
          <w:b/>
          <w:bCs/>
          <w:iCs/>
          <w:sz w:val="22"/>
          <w:szCs w:val="22"/>
        </w:rPr>
        <w:t xml:space="preserve">Cargo </w:t>
      </w:r>
      <w:r w:rsidR="00D90662" w:rsidRPr="00D90662">
        <w:rPr>
          <w:rFonts w:ascii="Arial" w:hAnsi="Arial" w:cs="Arial"/>
          <w:b/>
          <w:bCs/>
          <w:iCs/>
          <w:sz w:val="22"/>
          <w:szCs w:val="22"/>
        </w:rPr>
        <w:t>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7F4F7B72" w14:textId="77777777" w:rsidR="00D90662" w:rsidRPr="00B937BC" w:rsidRDefault="00D90662" w:rsidP="00957C0E">
      <w:pPr>
        <w:spacing w:line="360" w:lineRule="auto"/>
        <w:contextualSpacing/>
        <w:jc w:val="both"/>
        <w:rPr>
          <w:rFonts w:ascii="Arial" w:hAnsi="Arial" w:cs="Arial"/>
          <w:b/>
          <w:bCs/>
          <w:iCs/>
          <w:color w:val="FF0000"/>
          <w:sz w:val="22"/>
          <w:szCs w:val="22"/>
        </w:rPr>
      </w:pPr>
    </w:p>
    <w:p w14:paraId="32966434" w14:textId="77777777" w:rsidR="00957C0E" w:rsidRPr="00B937BC" w:rsidRDefault="00957C0E" w:rsidP="00957C0E">
      <w:pPr>
        <w:spacing w:line="360" w:lineRule="auto"/>
        <w:jc w:val="center"/>
        <w:rPr>
          <w:rFonts w:ascii="Arial" w:hAnsi="Arial"/>
          <w:b/>
          <w:bCs/>
          <w:sz w:val="22"/>
          <w:szCs w:val="22"/>
          <w:lang w:val="es-CO"/>
        </w:rPr>
      </w:pPr>
      <w:r w:rsidRPr="00B937BC">
        <w:rPr>
          <w:rFonts w:ascii="Arial" w:hAnsi="Arial"/>
          <w:b/>
          <w:bCs/>
          <w:sz w:val="22"/>
          <w:szCs w:val="22"/>
          <w:lang w:val="es-CO"/>
        </w:rPr>
        <w:t>y</w:t>
      </w:r>
      <w:r w:rsidRPr="00B937BC">
        <w:rPr>
          <w:rFonts w:ascii="Arial" w:hAnsi="Arial"/>
          <w:b/>
          <w:bCs/>
          <w:sz w:val="22"/>
          <w:szCs w:val="22"/>
          <w:vertAlign w:val="subscript"/>
          <w:lang w:val="es-CO"/>
        </w:rPr>
        <w:t>1</w:t>
      </w:r>
      <w:r w:rsidRPr="00B937BC">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392A4A9A" w:rsidR="00957C0E" w:rsidRPr="00B937BC" w:rsidRDefault="00E53BCD" w:rsidP="00957C0E">
      <w:pPr>
        <w:spacing w:line="360" w:lineRule="auto"/>
        <w:contextualSpacing/>
        <w:jc w:val="both"/>
        <w:rPr>
          <w:rFonts w:ascii="Arial" w:hAnsi="Arial" w:cs="Arial"/>
          <w:b/>
          <w:bCs/>
          <w:iCs/>
          <w:sz w:val="22"/>
          <w:szCs w:val="22"/>
        </w:rPr>
      </w:pPr>
      <w:r w:rsidRPr="00B937BC">
        <w:rPr>
          <w:rFonts w:ascii="Arial" w:hAnsi="Arial" w:cs="Arial"/>
          <w:b/>
          <w:bCs/>
          <w:iCs/>
          <w:sz w:val="22"/>
          <w:szCs w:val="22"/>
        </w:rPr>
        <w:t xml:space="preserve">Cargo </w:t>
      </w:r>
      <w:r w:rsidR="00B937BC" w:rsidRPr="00B937BC">
        <w:rPr>
          <w:rFonts w:ascii="Arial" w:hAnsi="Arial" w:cs="Arial"/>
          <w:b/>
          <w:bCs/>
          <w:iCs/>
          <w:sz w:val="22"/>
          <w:szCs w:val="22"/>
        </w:rPr>
        <w:t>segundo</w:t>
      </w:r>
    </w:p>
    <w:p w14:paraId="443634B6" w14:textId="7D0B14E3" w:rsidR="00957C0E" w:rsidRDefault="00B12C32" w:rsidP="00957C0E">
      <w:pPr>
        <w:spacing w:line="360" w:lineRule="auto"/>
        <w:jc w:val="both"/>
        <w:rPr>
          <w:rFonts w:ascii="Arial" w:hAnsi="Arial" w:cs="Arial"/>
          <w:iCs/>
          <w:sz w:val="22"/>
          <w:szCs w:val="22"/>
        </w:rPr>
      </w:pPr>
      <w:r w:rsidRPr="006061C9">
        <w:rPr>
          <w:rFonts w:ascii="Arial" w:hAnsi="Arial" w:cs="Arial"/>
          <w:iCs/>
          <w:sz w:val="22"/>
          <w:szCs w:val="22"/>
        </w:rPr>
        <w:t xml:space="preserve">Conforme con la revisión de la documentación obrante en el expediente SDA-08-2010-1720, se establece que la investigada </w:t>
      </w:r>
      <w:r w:rsidRPr="00B937BC">
        <w:rPr>
          <w:rFonts w:ascii="Arial" w:hAnsi="Arial" w:cs="Arial"/>
          <w:iCs/>
          <w:sz w:val="22"/>
          <w:szCs w:val="22"/>
          <w:u w:val="single"/>
        </w:rPr>
        <w:t>NO obtuvo costos evitados</w:t>
      </w:r>
      <w:r w:rsidRPr="006061C9">
        <w:rPr>
          <w:rFonts w:ascii="Arial" w:hAnsi="Arial" w:cs="Arial"/>
          <w:iCs/>
          <w:sz w:val="22"/>
          <w:szCs w:val="22"/>
        </w:rPr>
        <w:t xml:space="preserve"> (y2), toda vez que la publicidad no </w:t>
      </w:r>
      <w:r w:rsidRPr="006061C9">
        <w:rPr>
          <w:rFonts w:ascii="Arial" w:hAnsi="Arial" w:cs="Arial"/>
          <w:iCs/>
          <w:sz w:val="22"/>
          <w:szCs w:val="22"/>
        </w:rPr>
        <w:lastRenderedPageBreak/>
        <w:t>permitida no es objeto de registro de publicidad exterior visual, por lo que para este caso no se considera que exista un costo evitado relacionado con el cargo segundo.</w:t>
      </w:r>
    </w:p>
    <w:p w14:paraId="1F561A96" w14:textId="77777777" w:rsidR="00B12C32" w:rsidRPr="00AB4F69" w:rsidRDefault="00B12C32" w:rsidP="00957C0E">
      <w:pPr>
        <w:spacing w:line="360" w:lineRule="auto"/>
        <w:jc w:val="both"/>
        <w:rPr>
          <w:rFonts w:ascii="Arial" w:hAnsi="Arial" w:cs="Arial"/>
          <w:b/>
          <w:bCs/>
          <w:iCs/>
          <w:sz w:val="22"/>
          <w:szCs w:val="22"/>
        </w:rPr>
      </w:pPr>
    </w:p>
    <w:p w14:paraId="06836AEE" w14:textId="26C19DEF" w:rsidR="00957C0E" w:rsidRPr="00B937BC" w:rsidRDefault="00B937BC" w:rsidP="00B937BC">
      <w:pPr>
        <w:spacing w:line="360" w:lineRule="auto"/>
        <w:jc w:val="center"/>
        <w:rPr>
          <w:rFonts w:ascii="Arial" w:hAnsi="Arial"/>
          <w:b/>
          <w:bCs/>
          <w:sz w:val="22"/>
          <w:szCs w:val="22"/>
          <w:lang w:val="es-CO"/>
        </w:rPr>
      </w:pPr>
      <w:r w:rsidRPr="00B937BC">
        <w:rPr>
          <w:rFonts w:ascii="Arial" w:hAnsi="Arial"/>
          <w:b/>
          <w:bCs/>
          <w:sz w:val="22"/>
          <w:szCs w:val="22"/>
          <w:lang w:val="es-CO"/>
        </w:rPr>
        <w:t>Y</w:t>
      </w:r>
      <w:r>
        <w:rPr>
          <w:rFonts w:ascii="Arial" w:hAnsi="Arial"/>
          <w:b/>
          <w:bCs/>
          <w:sz w:val="22"/>
          <w:szCs w:val="22"/>
          <w:vertAlign w:val="subscript"/>
          <w:lang w:val="es-CO"/>
        </w:rPr>
        <w:t>2</w:t>
      </w:r>
      <w:r w:rsidRPr="00B937BC">
        <w:rPr>
          <w:rFonts w:ascii="Arial" w:hAnsi="Arial"/>
          <w:b/>
          <w:bCs/>
          <w:sz w:val="22"/>
          <w:szCs w:val="22"/>
          <w:lang w:val="es-CO"/>
        </w:rPr>
        <w:t xml:space="preserve"> =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0AFC828D" w:rsidR="00957C0E" w:rsidRPr="00B937BC" w:rsidRDefault="00957C0E" w:rsidP="00957C0E">
      <w:pPr>
        <w:spacing w:line="360" w:lineRule="auto"/>
        <w:contextualSpacing/>
        <w:jc w:val="both"/>
        <w:rPr>
          <w:rFonts w:ascii="Arial" w:hAnsi="Arial" w:cs="Arial"/>
          <w:b/>
          <w:bCs/>
          <w:iCs/>
          <w:sz w:val="22"/>
          <w:szCs w:val="22"/>
        </w:rPr>
      </w:pPr>
      <w:r w:rsidRPr="00B937BC">
        <w:rPr>
          <w:rFonts w:ascii="Arial" w:hAnsi="Arial" w:cs="Arial"/>
          <w:b/>
          <w:bCs/>
          <w:iCs/>
          <w:sz w:val="22"/>
          <w:szCs w:val="22"/>
        </w:rPr>
        <w:t xml:space="preserve">Cargo </w:t>
      </w:r>
      <w:r w:rsidR="00B937BC" w:rsidRPr="00B937BC">
        <w:rPr>
          <w:rFonts w:ascii="Arial" w:hAnsi="Arial" w:cs="Arial"/>
          <w:b/>
          <w:bCs/>
          <w:iCs/>
          <w:sz w:val="22"/>
          <w:szCs w:val="22"/>
        </w:rPr>
        <w:t>segundo</w:t>
      </w:r>
    </w:p>
    <w:p w14:paraId="5802FB3E" w14:textId="4D6BCB70" w:rsidR="00B12C32" w:rsidRDefault="00B12C32" w:rsidP="00B12C32">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SDA-08-2010-1720, se establece que la investigada </w:t>
      </w:r>
      <w:r w:rsidRPr="00B937BC">
        <w:rPr>
          <w:rFonts w:ascii="Arial" w:hAnsi="Arial" w:cs="Arial"/>
          <w:iCs/>
          <w:color w:val="000000" w:themeColor="text1"/>
          <w:sz w:val="22"/>
          <w:szCs w:val="22"/>
          <w:u w:val="single"/>
        </w:rPr>
        <w:t>NO obtuvo ahorros de retrasos (y3)</w:t>
      </w:r>
      <w:r w:rsidRPr="009F1DC9">
        <w:rPr>
          <w:rFonts w:ascii="Arial" w:hAnsi="Arial" w:cs="Arial"/>
          <w:iCs/>
          <w:color w:val="000000" w:themeColor="text1"/>
          <w:sz w:val="22"/>
          <w:szCs w:val="22"/>
        </w:rPr>
        <w:t>, toda vez que, dentro del expediente no reposa prueba alguna que demuestre que el presunto infractor haya realizado inversiones posteriores tendientes al cumplimiento de la norma ambiental, esta variable es considerada en cero.</w:t>
      </w:r>
    </w:p>
    <w:p w14:paraId="091C9890" w14:textId="77777777" w:rsidR="00B937BC" w:rsidRPr="00AB4F69" w:rsidRDefault="00B937BC" w:rsidP="00957C0E">
      <w:pPr>
        <w:spacing w:line="360" w:lineRule="auto"/>
        <w:jc w:val="both"/>
        <w:rPr>
          <w:rFonts w:ascii="Arial" w:hAnsi="Arial" w:cs="Arial"/>
          <w:sz w:val="22"/>
          <w:szCs w:val="22"/>
        </w:rPr>
      </w:pPr>
    </w:p>
    <w:p w14:paraId="6C903381" w14:textId="77777777" w:rsidR="00957C0E" w:rsidRPr="00B937BC" w:rsidRDefault="00957C0E" w:rsidP="00957C0E">
      <w:pPr>
        <w:spacing w:line="360" w:lineRule="auto"/>
        <w:jc w:val="center"/>
        <w:rPr>
          <w:rFonts w:ascii="Arial" w:hAnsi="Arial"/>
          <w:b/>
          <w:bCs/>
          <w:sz w:val="22"/>
          <w:szCs w:val="22"/>
          <w:lang w:val="es-CO"/>
        </w:rPr>
      </w:pPr>
      <w:r w:rsidRPr="00B937BC">
        <w:rPr>
          <w:rFonts w:ascii="Arial" w:hAnsi="Arial"/>
          <w:b/>
          <w:bCs/>
          <w:sz w:val="22"/>
          <w:szCs w:val="22"/>
          <w:lang w:val="es-CO"/>
        </w:rPr>
        <w:t>y</w:t>
      </w:r>
      <w:r w:rsidRPr="00B937BC">
        <w:rPr>
          <w:rFonts w:ascii="Arial" w:hAnsi="Arial"/>
          <w:b/>
          <w:bCs/>
          <w:sz w:val="22"/>
          <w:szCs w:val="22"/>
          <w:vertAlign w:val="subscript"/>
          <w:lang w:val="es-CO"/>
        </w:rPr>
        <w:t>3</w:t>
      </w:r>
      <w:r w:rsidRPr="00B937BC">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5EEB7B1C"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2CDE0186" w14:textId="77777777" w:rsidR="00957C0E" w:rsidRPr="00AB4F69" w:rsidRDefault="00957C0E" w:rsidP="00957C0E">
      <w:pPr>
        <w:rPr>
          <w:sz w:val="22"/>
          <w:szCs w:val="22"/>
        </w:rPr>
      </w:pPr>
    </w:p>
    <w:p w14:paraId="0D350B1E" w14:textId="77777777" w:rsidR="00B937BC" w:rsidRDefault="00B937BC" w:rsidP="00B937BC">
      <w:pPr>
        <w:spacing w:line="360" w:lineRule="auto"/>
        <w:jc w:val="both"/>
        <w:rPr>
          <w:rFonts w:ascii="Arial" w:hAnsi="Arial" w:cs="Arial"/>
          <w:iCs/>
          <w:sz w:val="22"/>
          <w:szCs w:val="22"/>
        </w:rPr>
      </w:pPr>
      <w:r>
        <w:rPr>
          <w:rFonts w:ascii="Arial" w:hAnsi="Arial" w:cs="Arial"/>
          <w:iCs/>
          <w:sz w:val="22"/>
          <w:szCs w:val="22"/>
        </w:rPr>
        <w:t>Revisado el expediente sancionatorio no se considera que exista un costo evitado.</w:t>
      </w:r>
    </w:p>
    <w:p w14:paraId="423B93AE" w14:textId="77777777" w:rsidR="00B937BC" w:rsidRDefault="00B937BC" w:rsidP="00174291">
      <w:pPr>
        <w:spacing w:line="360" w:lineRule="auto"/>
        <w:jc w:val="center"/>
        <w:rPr>
          <w:rFonts w:ascii="Arial" w:hAnsi="Arial" w:cs="Arial"/>
          <w:b/>
          <w:bCs/>
          <w:color w:val="000000"/>
          <w:sz w:val="22"/>
          <w:szCs w:val="22"/>
        </w:rPr>
      </w:pPr>
    </w:p>
    <w:p w14:paraId="40D531CA" w14:textId="3C3B1904"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 el factor que considera la duración de la infracción ambiental, identificando si ésta se presenta de manera instantánea o continua en el tiempo.</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586113CC"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w:t>
      </w:r>
      <w:r w:rsidR="00B937BC">
        <w:rPr>
          <w:rFonts w:ascii="Arial" w:hAnsi="Arial" w:cs="Arial"/>
          <w:b/>
          <w:iCs/>
          <w:color w:val="000000"/>
          <w:sz w:val="22"/>
          <w:szCs w:val="22"/>
        </w:rPr>
        <w:t xml:space="preserve"> </w:t>
      </w:r>
      <w:r w:rsidRPr="00AB4F69">
        <w:rPr>
          <w:rFonts w:ascii="Arial" w:hAnsi="Arial" w:cs="Arial"/>
          <w:b/>
          <w:iCs/>
          <w:color w:val="000000"/>
          <w:sz w:val="22"/>
          <w:szCs w:val="22"/>
        </w:rPr>
        <w:t>segundo</w:t>
      </w:r>
    </w:p>
    <w:p w14:paraId="47710623" w14:textId="3BB48AB5" w:rsidR="00957C0E"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Teniendo en cuenta que la infracción fue detectada el día 20</w:t>
      </w:r>
      <w:r w:rsidR="007E356D">
        <w:rPr>
          <w:rFonts w:ascii="Arial" w:hAnsi="Arial" w:cs="Arial"/>
          <w:color w:val="000000" w:themeColor="text1"/>
          <w:sz w:val="22"/>
          <w:szCs w:val="22"/>
        </w:rPr>
        <w:t xml:space="preserve"> de noviembre de </w:t>
      </w:r>
      <w:r w:rsidRPr="00AB4F69">
        <w:rPr>
          <w:rFonts w:ascii="Arial" w:hAnsi="Arial" w:cs="Arial"/>
          <w:color w:val="000000" w:themeColor="text1"/>
          <w:sz w:val="22"/>
          <w:szCs w:val="22"/>
        </w:rPr>
        <w:t>2009 y que no se tiene evidencia de su continuidad, se considera una actuación instantánea.</w:t>
      </w:r>
    </w:p>
    <w:p w14:paraId="28291BC6" w14:textId="77777777" w:rsidR="007E356D" w:rsidRPr="00AB4F69" w:rsidRDefault="007E356D" w:rsidP="00957C0E">
      <w:pPr>
        <w:spacing w:line="360" w:lineRule="auto"/>
        <w:rPr>
          <w:rFonts w:ascii="Arial" w:hAnsi="Arial" w:cs="Arial"/>
          <w:color w:val="000000" w:themeColor="text1"/>
          <w:sz w:val="22"/>
          <w:szCs w:val="22"/>
          <w:lang w:val="es-CO"/>
        </w:rPr>
      </w:pPr>
    </w:p>
    <w:p w14:paraId="56055803" w14:textId="4B0F2F19" w:rsidR="00957C0E" w:rsidRDefault="00957C0E" w:rsidP="00957C0E">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7E356D">
        <w:rPr>
          <w:rFonts w:ascii="Arial" w:hAnsi="Arial" w:cs="Arial"/>
          <w:b/>
          <w:bCs/>
          <w:color w:val="000000" w:themeColor="text1"/>
          <w:sz w:val="22"/>
          <w:szCs w:val="22"/>
        </w:rPr>
        <w:t>1</w:t>
      </w:r>
    </w:p>
    <w:p w14:paraId="3879B910" w14:textId="77777777" w:rsidR="006B6511" w:rsidRPr="00290B2A" w:rsidRDefault="006B6511" w:rsidP="00290B2A">
      <w:pPr>
        <w:spacing w:line="360" w:lineRule="auto"/>
        <w:jc w:val="both"/>
        <w:rPr>
          <w:rFonts w:ascii="Arial" w:hAnsi="Arial" w:cs="Arial"/>
          <w:b/>
          <w:bCs/>
          <w:color w:val="4472C4" w:themeColor="accent1"/>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183A2556"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w:t>
      </w:r>
      <w:r w:rsidR="007E356D">
        <w:rPr>
          <w:rFonts w:ascii="Arial" w:hAnsi="Arial" w:cs="Arial"/>
          <w:sz w:val="22"/>
          <w:szCs w:val="22"/>
          <w:lang w:val="es-CO" w:eastAsia="es-CO"/>
        </w:rPr>
        <w:t>0</w:t>
      </w:r>
      <w:r w:rsidRPr="0040463C">
        <w:rPr>
          <w:rFonts w:ascii="Arial" w:hAnsi="Arial" w:cs="Arial"/>
          <w:sz w:val="22"/>
          <w:szCs w:val="22"/>
          <w:lang w:val="es-CO" w:eastAsia="es-CO"/>
        </w:rPr>
        <w:t>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691992D0"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 / elementos de más de 8m2 se establece la máxima gravedad del caso. </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7BA1C87E" w14:textId="09B71715"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08957D3E" w14:textId="77777777" w:rsidR="00290B2A" w:rsidRPr="007E356D" w:rsidRDefault="00290B2A" w:rsidP="00290B2A">
      <w:pPr>
        <w:spacing w:line="360" w:lineRule="auto"/>
        <w:jc w:val="center"/>
        <w:rPr>
          <w:rFonts w:ascii="Arial" w:hAnsi="Arial" w:cs="Arial"/>
          <w:b/>
          <w:bCs/>
          <w:sz w:val="22"/>
          <w:szCs w:val="22"/>
          <w:lang w:val="es-CO" w:eastAsia="es-CO"/>
        </w:rPr>
      </w:pPr>
      <w:r w:rsidRPr="007E356D">
        <w:rPr>
          <w:rFonts w:ascii="Arial" w:hAnsi="Arial" w:cs="Arial"/>
          <w:b/>
          <w:bCs/>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lastRenderedPageBreak/>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19CAB2E1" w:rsidR="00290B2A" w:rsidRPr="0057084E" w:rsidRDefault="00290B2A" w:rsidP="007E356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791277D" w14:textId="77777777" w:rsidR="00290B2A" w:rsidRPr="007E356D" w:rsidRDefault="00290B2A" w:rsidP="00290B2A">
      <w:pPr>
        <w:spacing w:line="360" w:lineRule="auto"/>
        <w:jc w:val="center"/>
        <w:rPr>
          <w:rFonts w:ascii="Arial" w:hAnsi="Arial" w:cs="Arial"/>
          <w:b/>
          <w:bCs/>
          <w:sz w:val="22"/>
          <w:szCs w:val="22"/>
        </w:rPr>
      </w:pPr>
      <w:r w:rsidRPr="007E356D">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Pr="00957C0E" w:rsidRDefault="00957C0E" w:rsidP="00957C0E">
      <w:pPr>
        <w:pStyle w:val="Ttulo2"/>
        <w:numPr>
          <w:ilvl w:val="1"/>
          <w:numId w:val="8"/>
        </w:numPr>
        <w:spacing w:before="0" w:after="0" w:line="360" w:lineRule="auto"/>
        <w:rPr>
          <w:rFonts w:eastAsia="Times New Roman"/>
          <w:b w:val="0"/>
          <w:bCs w:val="0"/>
          <w:szCs w:val="22"/>
          <w:lang w:val="es-CO"/>
        </w:rPr>
      </w:pPr>
      <w:r w:rsidRPr="00957C0E">
        <w:rPr>
          <w:rStyle w:val="Ttulo2Car"/>
          <w:rFonts w:cs="Arial"/>
          <w:b/>
          <w:bCs/>
          <w:szCs w:val="22"/>
          <w:lang w:val="es-CO"/>
        </w:rPr>
        <w:t>CIRCUNSTANCIAS AGRAVANTES Y ATENUANTES (A)</w:t>
      </w:r>
    </w:p>
    <w:p w14:paraId="1112ABD2" w14:textId="77777777" w:rsidR="007E356D" w:rsidRDefault="007E356D" w:rsidP="007E356D">
      <w:pPr>
        <w:spacing w:line="360" w:lineRule="auto"/>
        <w:jc w:val="both"/>
        <w:rPr>
          <w:rFonts w:ascii="Arial" w:hAnsi="Arial" w:cs="Arial"/>
          <w:sz w:val="22"/>
          <w:szCs w:val="22"/>
        </w:rPr>
      </w:pPr>
    </w:p>
    <w:p w14:paraId="58FEBB08" w14:textId="7AE3D296" w:rsidR="003C0BE0" w:rsidRPr="007E356D" w:rsidRDefault="003C0BE0" w:rsidP="007E356D">
      <w:pPr>
        <w:spacing w:line="360" w:lineRule="auto"/>
        <w:jc w:val="both"/>
        <w:rPr>
          <w:rFonts w:ascii="Arial" w:hAnsi="Arial" w:cs="Arial"/>
          <w:sz w:val="22"/>
          <w:szCs w:val="22"/>
        </w:rPr>
      </w:pPr>
      <w:r w:rsidRPr="007E356D">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3F59FAC6" w14:textId="77777777" w:rsidR="003C0BE0" w:rsidRPr="003C0BE0" w:rsidRDefault="003C0BE0" w:rsidP="003C0BE0">
      <w:pPr>
        <w:pStyle w:val="Prrafodelista"/>
        <w:spacing w:line="360" w:lineRule="auto"/>
        <w:ind w:left="400"/>
        <w:jc w:val="both"/>
        <w:rPr>
          <w:rFonts w:ascii="Arial" w:hAnsi="Arial" w:cs="Arial"/>
          <w:sz w:val="22"/>
          <w:szCs w:val="22"/>
        </w:rPr>
      </w:pPr>
    </w:p>
    <w:p w14:paraId="79F641BD" w14:textId="77777777" w:rsidR="003C0BE0" w:rsidRPr="007E356D" w:rsidRDefault="003C0BE0" w:rsidP="007E356D">
      <w:pPr>
        <w:spacing w:line="360" w:lineRule="auto"/>
        <w:jc w:val="both"/>
        <w:rPr>
          <w:rFonts w:ascii="Arial" w:hAnsi="Arial" w:cs="Arial"/>
          <w:sz w:val="22"/>
          <w:szCs w:val="22"/>
        </w:rPr>
      </w:pPr>
      <w:r w:rsidRPr="007E356D">
        <w:rPr>
          <w:rFonts w:ascii="Arial" w:hAnsi="Arial" w:cs="Arial"/>
          <w:sz w:val="22"/>
          <w:szCs w:val="22"/>
        </w:rPr>
        <w:t>Para el presente caso, una vez revisado el expediente sancionatorio y en especial las consideraciones del Auto 02424 del 27 de junio de 2019 se establecen las siguientes circunstancias agravantes y atenuantes.</w:t>
      </w:r>
    </w:p>
    <w:p w14:paraId="536F84C5" w14:textId="77777777" w:rsidR="00DF317D" w:rsidRPr="007E356D" w:rsidRDefault="00DF317D" w:rsidP="007E356D">
      <w:pPr>
        <w:spacing w:line="360" w:lineRule="auto"/>
        <w:jc w:val="both"/>
        <w:rPr>
          <w:rFonts w:ascii="Arial" w:hAnsi="Arial" w:cs="Arial"/>
          <w:sz w:val="22"/>
          <w:szCs w:val="22"/>
        </w:rPr>
      </w:pPr>
    </w:p>
    <w:p w14:paraId="7A407294" w14:textId="06329EA5" w:rsidR="00DF317D" w:rsidRPr="007E356D" w:rsidRDefault="00DF317D" w:rsidP="00DF317D">
      <w:pPr>
        <w:jc w:val="center"/>
        <w:rPr>
          <w:rFonts w:ascii="Arial" w:eastAsia="Arial" w:hAnsi="Arial" w:cs="Arial"/>
          <w:color w:val="000000"/>
          <w:sz w:val="18"/>
          <w:szCs w:val="18"/>
        </w:rPr>
      </w:pPr>
      <w:r w:rsidRPr="007E356D">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7E356D" w:rsidRPr="007E356D"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Valor</w:t>
            </w:r>
          </w:p>
        </w:tc>
      </w:tr>
      <w:tr w:rsidR="007E356D" w:rsidRPr="007E356D"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111CA267" w:rsidR="00DF317D" w:rsidRPr="007E356D" w:rsidRDefault="007E356D" w:rsidP="006E16A6">
            <w:pPr>
              <w:jc w:val="both"/>
              <w:rPr>
                <w:rFonts w:ascii="Arial" w:eastAsia="Arial" w:hAnsi="Arial" w:cs="Arial"/>
                <w:sz w:val="20"/>
                <w:szCs w:val="20"/>
              </w:rPr>
            </w:pPr>
            <w:r w:rsidRPr="007E356D">
              <w:rPr>
                <w:rFonts w:ascii="Arial" w:eastAsia="Arial" w:hAnsi="Arial" w:cs="Arial"/>
                <w:sz w:val="20"/>
                <w:szCs w:val="20"/>
              </w:rPr>
              <w:t>No se establecen circunstancias agravantes.</w:t>
            </w:r>
          </w:p>
        </w:tc>
        <w:tc>
          <w:tcPr>
            <w:tcW w:w="3686" w:type="dxa"/>
            <w:tcBorders>
              <w:top w:val="single" w:sz="4" w:space="0" w:color="000000"/>
              <w:left w:val="single" w:sz="4" w:space="0" w:color="000000"/>
              <w:bottom w:val="single" w:sz="4" w:space="0" w:color="000000"/>
            </w:tcBorders>
            <w:vAlign w:val="center"/>
          </w:tcPr>
          <w:p w14:paraId="0056CB3E" w14:textId="545B3180" w:rsidR="00DF317D" w:rsidRPr="007E356D" w:rsidRDefault="007E356D" w:rsidP="007E356D">
            <w:pPr>
              <w:jc w:val="center"/>
              <w:rPr>
                <w:rFonts w:ascii="Arial" w:eastAsia="Arial" w:hAnsi="Arial" w:cs="Arial"/>
                <w:sz w:val="20"/>
                <w:szCs w:val="20"/>
              </w:rPr>
            </w:pPr>
            <w:r>
              <w:rPr>
                <w:rFonts w:ascii="Arial" w:eastAsia="Arial" w:hAnsi="Arial" w:cs="Arial"/>
                <w:sz w:val="20"/>
                <w:szCs w:val="20"/>
              </w:rPr>
              <w:t>N/A</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3BEBB6FE"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0</w:t>
            </w:r>
          </w:p>
        </w:tc>
      </w:tr>
      <w:tr w:rsidR="007E356D" w:rsidRPr="007E356D"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7E356D" w:rsidRDefault="00DF317D" w:rsidP="006E16A6">
            <w:pPr>
              <w:jc w:val="center"/>
              <w:rPr>
                <w:rFonts w:ascii="Arial" w:eastAsia="Arial" w:hAnsi="Arial" w:cs="Arial"/>
                <w:b/>
                <w:bCs/>
                <w:sz w:val="20"/>
                <w:szCs w:val="20"/>
              </w:rPr>
            </w:pPr>
            <w:r w:rsidRPr="007E356D">
              <w:rPr>
                <w:rFonts w:ascii="Arial" w:eastAsia="Arial" w:hAnsi="Arial" w:cs="Arial"/>
                <w:b/>
                <w:bCs/>
                <w:sz w:val="20"/>
                <w:szCs w:val="20"/>
              </w:rPr>
              <w:t>Valor</w:t>
            </w:r>
          </w:p>
        </w:tc>
      </w:tr>
      <w:tr w:rsidR="007E356D" w:rsidRPr="007E356D"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7E356D" w:rsidRDefault="00DF317D" w:rsidP="006E16A6">
            <w:pPr>
              <w:jc w:val="both"/>
              <w:rPr>
                <w:rFonts w:ascii="Arial" w:eastAsia="Arial" w:hAnsi="Arial" w:cs="Arial"/>
                <w:sz w:val="20"/>
                <w:szCs w:val="20"/>
                <w:highlight w:val="white"/>
              </w:rPr>
            </w:pPr>
            <w:r w:rsidRPr="007E356D">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7E356D" w:rsidRDefault="00DF317D" w:rsidP="006E16A6">
            <w:pPr>
              <w:jc w:val="both"/>
              <w:rPr>
                <w:rFonts w:ascii="Arial" w:eastAsia="Arial" w:hAnsi="Arial" w:cs="Arial"/>
                <w:sz w:val="20"/>
                <w:szCs w:val="20"/>
              </w:rPr>
            </w:pPr>
            <w:r w:rsidRPr="007E356D">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7E356D" w:rsidRDefault="00DF317D" w:rsidP="006E16A6">
            <w:pPr>
              <w:jc w:val="both"/>
              <w:rPr>
                <w:rFonts w:ascii="Arial" w:eastAsia="Arial" w:hAnsi="Arial" w:cs="Arial"/>
                <w:sz w:val="20"/>
                <w:szCs w:val="20"/>
              </w:rPr>
            </w:pPr>
            <w:r w:rsidRPr="007E356D">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5D741499"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7E356D">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3C6B157D" w14:textId="77777777" w:rsidR="00957C0E" w:rsidRPr="00DC4333" w:rsidRDefault="00957C0E" w:rsidP="00957C0E">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23693475"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523DFFF5" w14:textId="77777777" w:rsidR="00957C0E" w:rsidRPr="00DC4333" w:rsidRDefault="00957C0E" w:rsidP="00957C0E">
      <w:pPr>
        <w:spacing w:line="360" w:lineRule="auto"/>
        <w:rPr>
          <w:rFonts w:ascii="Arial" w:hAnsi="Arial" w:cs="Arial"/>
          <w:color w:val="2F5496" w:themeColor="accent1" w:themeShade="BF"/>
          <w:sz w:val="22"/>
          <w:szCs w:val="22"/>
        </w:rPr>
      </w:pPr>
    </w:p>
    <w:p w14:paraId="2F91405B" w14:textId="77777777"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3813DE99" w14:textId="77777777" w:rsidR="007E356D" w:rsidRPr="00DC4333" w:rsidRDefault="007E356D" w:rsidP="00957C0E">
      <w:pPr>
        <w:spacing w:line="360" w:lineRule="auto"/>
        <w:jc w:val="both"/>
        <w:rPr>
          <w:rFonts w:ascii="Arial" w:eastAsia="Arial" w:hAnsi="Arial" w:cs="Arial"/>
          <w:sz w:val="22"/>
          <w:szCs w:val="22"/>
        </w:rPr>
      </w:pPr>
    </w:p>
    <w:p w14:paraId="725EC18A" w14:textId="77777777" w:rsidR="00957C0E" w:rsidRPr="00DC4333" w:rsidRDefault="00957C0E" w:rsidP="00957C0E">
      <w:pPr>
        <w:spacing w:line="360" w:lineRule="auto"/>
        <w:jc w:val="both"/>
        <w:rPr>
          <w:rFonts w:ascii="Arial" w:eastAsia="Arial" w:hAnsi="Arial" w:cs="Arial"/>
          <w:i/>
          <w:color w:val="000000"/>
          <w:sz w:val="22"/>
          <w:szCs w:val="22"/>
        </w:rPr>
      </w:pPr>
      <w:r w:rsidRPr="00DC4333">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3833CD36" w14:textId="77777777" w:rsidR="00957C0E" w:rsidRPr="00DC4333" w:rsidRDefault="00957C0E" w:rsidP="00957C0E">
      <w:pPr>
        <w:spacing w:line="360" w:lineRule="auto"/>
        <w:jc w:val="both"/>
        <w:rPr>
          <w:rFonts w:ascii="Arial" w:eastAsia="Arial" w:hAnsi="Arial" w:cs="Arial"/>
          <w:i/>
          <w:color w:val="000000"/>
          <w:sz w:val="22"/>
          <w:szCs w:val="22"/>
        </w:rPr>
      </w:pPr>
    </w:p>
    <w:p w14:paraId="365450AF" w14:textId="677FBA0F" w:rsidR="00957C0E" w:rsidRPr="00DC4333"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 xml:space="preserve">Siendo así, consultado el Registro Único Empresarial y Social de Cámaras de Comercio, se encuentra que la ASOCIACIÓN GREMIAL DE CONCESIONARIOS Y PROMOTORES DEL CENTRO COMERCIAL MY HOME SIGLA ASO MY HOME – EN LIQUIDACIÓN, identificada con NIT 900.282.267-3, </w:t>
      </w:r>
      <w:r w:rsidR="007E356D">
        <w:rPr>
          <w:rFonts w:ascii="Arial" w:eastAsia="Arial" w:hAnsi="Arial" w:cs="Arial"/>
          <w:sz w:val="22"/>
          <w:szCs w:val="22"/>
        </w:rPr>
        <w:t>se encuentra en liquidación, por lo cual, no es posible establecer su capacidad socioeconómica</w:t>
      </w:r>
      <w:r w:rsidRPr="00DC4333">
        <w:rPr>
          <w:rFonts w:ascii="Arial" w:eastAsia="Arial" w:hAnsi="Arial" w:cs="Arial"/>
          <w:sz w:val="22"/>
          <w:szCs w:val="22"/>
        </w:rPr>
        <w:t xml:space="preserve">. </w:t>
      </w:r>
    </w:p>
    <w:p w14:paraId="5BA808AA" w14:textId="1D2A6F93"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lastRenderedPageBreak/>
        <w:t xml:space="preserve">En ese sentido, y teniendo en cuenta lo establecido en el artículo 10 numeral 2 de la Resolución 2086 del 2010, </w:t>
      </w:r>
      <w:r w:rsidR="007E356D">
        <w:rPr>
          <w:rFonts w:ascii="Arial" w:eastAsia="Arial" w:hAnsi="Arial" w:cs="Arial"/>
          <w:sz w:val="22"/>
          <w:szCs w:val="22"/>
        </w:rPr>
        <w:t xml:space="preserve">en beneficio del presunto infractor se asigna la mínima ponderación la cual </w:t>
      </w:r>
      <w:r w:rsidRPr="00DC4333">
        <w:rPr>
          <w:rFonts w:ascii="Arial" w:eastAsia="Arial" w:hAnsi="Arial" w:cs="Arial"/>
          <w:sz w:val="22"/>
          <w:szCs w:val="22"/>
        </w:rPr>
        <w:t>corresponde a un factor de 0,25.</w:t>
      </w:r>
    </w:p>
    <w:p w14:paraId="7593DAE5" w14:textId="77777777" w:rsidR="007E356D" w:rsidRPr="00DC4333" w:rsidRDefault="007E356D" w:rsidP="00957C0E">
      <w:pPr>
        <w:spacing w:line="360" w:lineRule="auto"/>
        <w:jc w:val="both"/>
        <w:rPr>
          <w:rFonts w:ascii="Arial" w:hAnsi="Arial" w:cs="Arial"/>
          <w:color w:val="FF0000"/>
          <w:sz w:val="22"/>
          <w:szCs w:val="22"/>
        </w:rPr>
      </w:pP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0,25</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316B5BE7" w:rsidR="00B567AC" w:rsidRPr="007E356D" w:rsidRDefault="00B567AC" w:rsidP="00B567AC">
      <w:pPr>
        <w:spacing w:line="360" w:lineRule="auto"/>
        <w:jc w:val="center"/>
        <w:rPr>
          <w:rFonts w:ascii="Arial" w:eastAsia="Calibri" w:hAnsi="Arial" w:cs="Arial"/>
          <w:b/>
          <w:iCs/>
          <w:sz w:val="18"/>
          <w:szCs w:val="18"/>
          <w:lang w:eastAsia="es-CO"/>
        </w:rPr>
      </w:pPr>
      <w:r w:rsidRPr="007E356D">
        <w:rPr>
          <w:rFonts w:ascii="Arial" w:eastAsia="Calibri" w:hAnsi="Arial" w:cs="Arial"/>
          <w:iCs/>
          <w:color w:val="000000"/>
          <w:sz w:val="18"/>
          <w:szCs w:val="18"/>
          <w:lang w:val="es-ES" w:eastAsia="en-US"/>
        </w:rPr>
        <w:t xml:space="preserve">Tabla </w:t>
      </w:r>
      <w:r w:rsidR="007E356D">
        <w:rPr>
          <w:rFonts w:ascii="Arial" w:eastAsia="Calibri" w:hAnsi="Arial" w:cs="Arial"/>
          <w:iCs/>
          <w:color w:val="000000"/>
          <w:sz w:val="18"/>
          <w:szCs w:val="18"/>
          <w:lang w:val="es-ES" w:eastAsia="en-US"/>
        </w:rPr>
        <w:t>2</w:t>
      </w:r>
      <w:r w:rsidRPr="007E356D">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E356D" w:rsidRPr="007E356D"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7E356D" w:rsidRDefault="00B567AC" w:rsidP="006E16A6">
            <w:pPr>
              <w:spacing w:line="360" w:lineRule="auto"/>
              <w:jc w:val="center"/>
              <w:rPr>
                <w:rFonts w:ascii="Arial" w:hAnsi="Arial" w:cs="Arial"/>
                <w:sz w:val="18"/>
                <w:szCs w:val="18"/>
              </w:rPr>
            </w:pPr>
            <w:r w:rsidRPr="007E356D">
              <w:rPr>
                <w:rFonts w:ascii="Arial" w:hAnsi="Arial" w:cs="Arial"/>
                <w:sz w:val="18"/>
                <w:szCs w:val="18"/>
              </w:rPr>
              <w:t>$ 0</w:t>
            </w:r>
          </w:p>
        </w:tc>
      </w:tr>
      <w:tr w:rsidR="007E356D" w:rsidRPr="007E356D"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117CF038" w:rsidR="00B567AC" w:rsidRPr="007E356D" w:rsidRDefault="007E356D" w:rsidP="006E16A6">
            <w:pPr>
              <w:spacing w:line="360" w:lineRule="auto"/>
              <w:jc w:val="center"/>
              <w:rPr>
                <w:rFonts w:ascii="Arial" w:hAnsi="Arial" w:cs="Arial"/>
                <w:sz w:val="18"/>
                <w:szCs w:val="18"/>
              </w:rPr>
            </w:pPr>
            <w:r>
              <w:rPr>
                <w:rFonts w:ascii="Arial" w:hAnsi="Arial" w:cs="Arial"/>
                <w:sz w:val="18"/>
                <w:szCs w:val="18"/>
              </w:rPr>
              <w:t>1</w:t>
            </w:r>
          </w:p>
        </w:tc>
      </w:tr>
      <w:tr w:rsidR="007E356D" w:rsidRPr="007E356D"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7E356D" w:rsidRDefault="00B567AC" w:rsidP="006E16A6">
            <w:pPr>
              <w:spacing w:line="360" w:lineRule="auto"/>
              <w:jc w:val="center"/>
              <w:rPr>
                <w:rFonts w:ascii="Arial" w:hAnsi="Arial" w:cs="Arial"/>
                <w:sz w:val="18"/>
                <w:szCs w:val="18"/>
              </w:rPr>
            </w:pPr>
            <w:r w:rsidRPr="007E356D">
              <w:rPr>
                <w:rFonts w:ascii="Arial" w:eastAsia="Arial" w:hAnsi="Arial" w:cs="Arial"/>
                <w:sz w:val="18"/>
                <w:szCs w:val="18"/>
              </w:rPr>
              <w:t>$47.103.615</w:t>
            </w:r>
          </w:p>
        </w:tc>
      </w:tr>
      <w:tr w:rsidR="007E356D" w:rsidRPr="007E356D"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3E83EEBA" w:rsidR="00B567AC" w:rsidRPr="007E356D" w:rsidRDefault="007E356D" w:rsidP="006E16A6">
            <w:pPr>
              <w:spacing w:line="360" w:lineRule="auto"/>
              <w:jc w:val="center"/>
              <w:rPr>
                <w:rFonts w:ascii="Arial" w:hAnsi="Arial" w:cs="Arial"/>
                <w:sz w:val="18"/>
                <w:szCs w:val="18"/>
              </w:rPr>
            </w:pPr>
            <w:r>
              <w:rPr>
                <w:rFonts w:ascii="Arial" w:hAnsi="Arial" w:cs="Arial"/>
                <w:sz w:val="18"/>
                <w:szCs w:val="18"/>
              </w:rPr>
              <w:t>0</w:t>
            </w:r>
          </w:p>
        </w:tc>
      </w:tr>
      <w:tr w:rsidR="007E356D" w:rsidRPr="007E356D"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7E356D" w:rsidRDefault="00B567AC" w:rsidP="006E16A6">
            <w:pPr>
              <w:spacing w:line="360" w:lineRule="auto"/>
              <w:jc w:val="center"/>
              <w:rPr>
                <w:rFonts w:ascii="Arial" w:hAnsi="Arial" w:cs="Arial"/>
                <w:sz w:val="18"/>
                <w:szCs w:val="18"/>
              </w:rPr>
            </w:pPr>
            <w:r w:rsidRPr="007E356D">
              <w:rPr>
                <w:rFonts w:ascii="Arial" w:hAnsi="Arial" w:cs="Arial"/>
                <w:sz w:val="18"/>
                <w:szCs w:val="18"/>
              </w:rPr>
              <w:t>$ 0</w:t>
            </w:r>
          </w:p>
        </w:tc>
      </w:tr>
      <w:tr w:rsidR="007E356D" w:rsidRPr="007E356D"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7E356D" w:rsidRDefault="00B567AC" w:rsidP="006E16A6">
            <w:pPr>
              <w:spacing w:line="360" w:lineRule="auto"/>
              <w:jc w:val="center"/>
              <w:rPr>
                <w:rFonts w:ascii="Arial" w:hAnsi="Arial" w:cs="Arial"/>
                <w:bCs/>
                <w:iCs/>
                <w:sz w:val="18"/>
                <w:szCs w:val="18"/>
                <w:lang w:val="es-CO" w:eastAsia="es-CO"/>
              </w:rPr>
            </w:pPr>
            <w:r w:rsidRPr="007E356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7E356D" w:rsidRDefault="00B567AC" w:rsidP="006E16A6">
            <w:pPr>
              <w:spacing w:line="360" w:lineRule="auto"/>
              <w:jc w:val="center"/>
              <w:rPr>
                <w:rFonts w:ascii="Arial" w:hAnsi="Arial" w:cs="Arial"/>
                <w:sz w:val="18"/>
                <w:szCs w:val="18"/>
              </w:rPr>
            </w:pPr>
            <w:r w:rsidRPr="007E356D">
              <w:rPr>
                <w:rFonts w:ascii="Arial" w:eastAsia="Arial" w:hAnsi="Arial" w:cs="Arial"/>
                <w:sz w:val="18"/>
                <w:szCs w:val="18"/>
              </w:rPr>
              <w:t>0,25</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5DB0ED09"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0318EF">
        <w:rPr>
          <w:rFonts w:ascii="Arial" w:hAnsi="Arial" w:cs="Arial"/>
          <w:b/>
          <w:iCs/>
          <w:color w:val="000000" w:themeColor="text1"/>
          <w:sz w:val="22"/>
          <w:szCs w:val="22"/>
          <w:lang w:eastAsia="es-CO"/>
        </w:rPr>
        <w:t>1</w:t>
      </w:r>
      <w:r w:rsidRPr="00A33BBE">
        <w:rPr>
          <w:rFonts w:ascii="Arial" w:hAnsi="Arial" w:cs="Arial"/>
          <w:b/>
          <w:iCs/>
          <w:color w:val="000000" w:themeColor="text1"/>
          <w:sz w:val="22"/>
          <w:szCs w:val="22"/>
          <w:lang w:eastAsia="es-CO"/>
        </w:rPr>
        <w:t xml:space="preserve"> * $47.103.615) × (1+</w:t>
      </w:r>
      <w:r w:rsidR="000318EF">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*0,25</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7F41FAC2"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Multa =</w:t>
      </w:r>
      <w:r w:rsidR="000318EF">
        <w:rPr>
          <w:rFonts w:ascii="Arial" w:eastAsia="Calibri" w:hAnsi="Arial" w:cs="Arial"/>
          <w:b/>
          <w:iCs/>
          <w:color w:val="000000"/>
          <w:sz w:val="22"/>
          <w:szCs w:val="22"/>
          <w:lang w:eastAsia="es-CO"/>
        </w:rPr>
        <w:t xml:space="preserve"> </w:t>
      </w:r>
      <w:r w:rsidR="000318EF" w:rsidRPr="000318EF">
        <w:rPr>
          <w:rFonts w:ascii="Arial" w:eastAsia="Calibri" w:hAnsi="Arial" w:cs="Arial"/>
          <w:b/>
          <w:iCs/>
          <w:color w:val="000000"/>
          <w:sz w:val="22"/>
          <w:szCs w:val="22"/>
          <w:lang w:eastAsia="es-CO"/>
        </w:rPr>
        <w:t xml:space="preserve">ONCE MILLONES SETECIENTOS SETENTA Y CINCO MIL NOVECIENTOS CUATRO </w:t>
      </w:r>
      <w:r w:rsidRPr="00A33BBE">
        <w:rPr>
          <w:rFonts w:ascii="Arial" w:eastAsia="Calibri" w:hAnsi="Arial" w:cs="Arial"/>
          <w:b/>
          <w:iCs/>
          <w:color w:val="000000"/>
          <w:sz w:val="22"/>
          <w:szCs w:val="22"/>
          <w:lang w:eastAsia="es-CO"/>
        </w:rPr>
        <w:t>PESOS MONEDA CORRIENTE (</w:t>
      </w:r>
      <w:r w:rsidR="000318EF" w:rsidRPr="000318EF">
        <w:rPr>
          <w:rFonts w:ascii="Arial" w:eastAsia="Calibri" w:hAnsi="Arial" w:cs="Arial"/>
          <w:b/>
          <w:iCs/>
          <w:color w:val="000000"/>
          <w:sz w:val="22"/>
          <w:szCs w:val="22"/>
          <w:lang w:eastAsia="es-CO"/>
        </w:rPr>
        <w:t>$ 11.775.904</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sidRPr="00A33BBE">
        <w:rPr>
          <w:rFonts w:ascii="Arial" w:eastAsia="Arial" w:hAnsi="Arial" w:cs="Arial"/>
          <w:bCs/>
          <w:i/>
          <w:color w:val="000000" w:themeColor="text1"/>
          <w:sz w:val="22"/>
          <w:szCs w:val="22"/>
        </w:rPr>
        <w:lastRenderedPageBreak/>
        <w:t xml:space="preserve">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0318EF">
      <w:pPr>
        <w:spacing w:line="360" w:lineRule="auto"/>
        <w:ind w:left="708" w:hanging="708"/>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5DADBF1F"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b"/>
            </m:rPr>
            <w:rPr>
              <w:rFonts w:ascii="Cambria Math" w:eastAsia="Calibri" w:hAnsi="Cambria Math" w:cs="Arial"/>
              <w:color w:val="000000"/>
              <w:sz w:val="22"/>
              <w:szCs w:val="22"/>
              <w:lang w:eastAsia="es-CO"/>
            </w:rPr>
            <m:t>1</m:t>
          </m:r>
          <m:r>
            <m:rPr>
              <m:sty m:val="b"/>
            </m:rPr>
            <w:rPr>
              <w:rFonts w:ascii="Cambria Math" w:eastAsia="Calibri" w:hAnsi="Cambria Math" w:cs="Arial"/>
              <w:color w:val="000000"/>
              <w:sz w:val="22"/>
              <w:szCs w:val="22"/>
              <w:lang w:eastAsia="es-CO"/>
            </w:rPr>
            <m:t>1</m:t>
          </m:r>
          <m:r>
            <m:rPr>
              <m:sty m:val="b"/>
            </m:rPr>
            <w:rPr>
              <w:rFonts w:ascii="Cambria Math" w:eastAsia="Calibri" w:hAnsi="Cambria Math" w:cs="Arial"/>
              <w:color w:val="000000"/>
              <w:sz w:val="22"/>
              <w:szCs w:val="22"/>
              <w:lang w:eastAsia="es-CO"/>
            </w:rPr>
            <m:t>.775.904</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2F8D508D" w:rsidR="00B567AC" w:rsidRDefault="00B567AC" w:rsidP="00B567AC">
      <w:pPr>
        <w:spacing w:line="360" w:lineRule="auto"/>
        <w:jc w:val="center"/>
        <w:rPr>
          <w:rFonts w:ascii="Arial" w:hAnsi="Arial" w:cs="Arial"/>
          <w:b/>
          <w:bCs/>
          <w:sz w:val="22"/>
          <w:szCs w:val="22"/>
        </w:rPr>
      </w:pPr>
      <w:proofErr w:type="spellStart"/>
      <w:r w:rsidRPr="003F38FD">
        <w:rPr>
          <w:rFonts w:ascii="Arial" w:eastAsia="Arial" w:hAnsi="Arial" w:cs="Arial"/>
          <w:b/>
          <w:color w:val="000000" w:themeColor="text1"/>
          <w:sz w:val="22"/>
          <w:szCs w:val="22"/>
          <w:lang w:val="en-US"/>
        </w:rPr>
        <w:t>Multa</w:t>
      </w:r>
      <w:proofErr w:type="spellEnd"/>
      <w:r w:rsidRPr="003F38FD">
        <w:rPr>
          <w:rFonts w:ascii="Arial" w:eastAsia="Arial" w:hAnsi="Arial" w:cs="Arial"/>
          <w:b/>
          <w:color w:val="000000" w:themeColor="text1"/>
          <w:sz w:val="22"/>
          <w:szCs w:val="22"/>
          <w:lang w:val="en-US"/>
        </w:rPr>
        <w:t xml:space="preserve"> UVB = </w:t>
      </w:r>
      <w:r w:rsidR="000318EF" w:rsidRPr="000318EF">
        <w:rPr>
          <w:rFonts w:ascii="Arial" w:hAnsi="Arial" w:cs="Arial"/>
          <w:b/>
          <w:bCs/>
          <w:sz w:val="22"/>
          <w:szCs w:val="22"/>
        </w:rPr>
        <w:t>1.019,38 UVB</w:t>
      </w:r>
    </w:p>
    <w:p w14:paraId="5B963785" w14:textId="77777777" w:rsidR="000318EF" w:rsidRPr="003F38FD" w:rsidRDefault="000318EF" w:rsidP="00B567AC">
      <w:pPr>
        <w:spacing w:line="360" w:lineRule="auto"/>
        <w:jc w:val="center"/>
        <w:rPr>
          <w:rFonts w:ascii="Arial" w:eastAsia="Arial" w:hAnsi="Arial" w:cs="Arial"/>
          <w:bCs/>
          <w:color w:val="FF0000"/>
          <w:sz w:val="22"/>
          <w:szCs w:val="22"/>
          <w:lang w:val="en-US"/>
        </w:rPr>
      </w:pP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07EA7953"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w:t>
      </w:r>
      <w:r w:rsidRPr="000318EF">
        <w:rPr>
          <w:rFonts w:ascii="Arial" w:hAnsi="Arial" w:cs="Arial"/>
          <w:b/>
          <w:bCs/>
          <w:sz w:val="22"/>
          <w:szCs w:val="22"/>
        </w:rPr>
        <w:t>ASOCIACIÓN GREMIAL DE CONCESIONARIOS Y PROMOTORES DEL CENTRO COMERCIAL MY HOME SIGLA ASO MY HOME – EN LIQUIDACIÓN</w:t>
      </w:r>
      <w:r w:rsidRPr="00222598">
        <w:rPr>
          <w:rFonts w:ascii="Arial" w:hAnsi="Arial" w:cs="Arial"/>
          <w:sz w:val="22"/>
          <w:szCs w:val="22"/>
        </w:rPr>
        <w:t xml:space="preserve">, identificada con NIT 900.282.267-3, una sanción pecuniaria por un valor de </w:t>
      </w:r>
      <w:r w:rsidR="000318EF" w:rsidRPr="000318EF">
        <w:rPr>
          <w:rFonts w:ascii="Arial" w:eastAsia="Calibri" w:hAnsi="Arial" w:cs="Arial"/>
          <w:b/>
          <w:iCs/>
          <w:color w:val="000000"/>
          <w:sz w:val="22"/>
          <w:szCs w:val="22"/>
          <w:lang w:eastAsia="es-CO"/>
        </w:rPr>
        <w:t xml:space="preserve">ONCE MILLONES SETECIENTOS SETENTA Y CINCO MIL NOVECIENTOS CUATRO </w:t>
      </w:r>
      <w:r w:rsidR="000318EF" w:rsidRPr="00A33BBE">
        <w:rPr>
          <w:rFonts w:ascii="Arial" w:eastAsia="Calibri" w:hAnsi="Arial" w:cs="Arial"/>
          <w:b/>
          <w:iCs/>
          <w:color w:val="000000"/>
          <w:sz w:val="22"/>
          <w:szCs w:val="22"/>
          <w:lang w:eastAsia="es-CO"/>
        </w:rPr>
        <w:t>PESOS MONEDA CORRIENTE (</w:t>
      </w:r>
      <w:r w:rsidR="000318EF" w:rsidRPr="000318EF">
        <w:rPr>
          <w:rFonts w:ascii="Arial" w:eastAsia="Calibri" w:hAnsi="Arial" w:cs="Arial"/>
          <w:b/>
          <w:iCs/>
          <w:color w:val="000000"/>
          <w:sz w:val="22"/>
          <w:szCs w:val="22"/>
          <w:lang w:eastAsia="es-CO"/>
        </w:rPr>
        <w:t>$ 11.775.904</w:t>
      </w:r>
      <w:r w:rsidR="000318EF"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000318EF" w:rsidRPr="000318EF">
        <w:rPr>
          <w:rFonts w:ascii="Arial" w:hAnsi="Arial" w:cs="Arial"/>
          <w:b/>
          <w:bCs/>
          <w:sz w:val="22"/>
          <w:szCs w:val="22"/>
        </w:rPr>
        <w:t>1.019,38</w:t>
      </w:r>
      <w:r w:rsidRPr="000318EF">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02424 del 27 de junio de 2019.</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30B6" w14:textId="77777777" w:rsidR="0081697B" w:rsidRDefault="0081697B">
      <w:r>
        <w:separator/>
      </w:r>
    </w:p>
  </w:endnote>
  <w:endnote w:type="continuationSeparator" w:id="0">
    <w:p w14:paraId="2F09407A" w14:textId="77777777" w:rsidR="0081697B" w:rsidRDefault="0081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90662">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D90662">
            <w:pict w14:anchorId="46284099">
              <v:shape id="_x0000_i1027" type="#_x0000_t75" style="width:125pt;height:63.5pt">
                <v:imagedata r:id="rId3" r:href="rId4"/>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760C" w14:textId="77777777" w:rsidR="0081697B" w:rsidRDefault="0081697B">
      <w:r>
        <w:separator/>
      </w:r>
    </w:p>
  </w:footnote>
  <w:footnote w:type="continuationSeparator" w:id="0">
    <w:p w14:paraId="41786507" w14:textId="77777777" w:rsidR="0081697B" w:rsidRDefault="00816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90662">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318EF"/>
    <w:rsid w:val="00045861"/>
    <w:rsid w:val="00065BC6"/>
    <w:rsid w:val="000B03BB"/>
    <w:rsid w:val="000B1567"/>
    <w:rsid w:val="000C61DA"/>
    <w:rsid w:val="000C63C2"/>
    <w:rsid w:val="000F6C85"/>
    <w:rsid w:val="00121DF5"/>
    <w:rsid w:val="00137F83"/>
    <w:rsid w:val="00163F74"/>
    <w:rsid w:val="0017133D"/>
    <w:rsid w:val="00173B7A"/>
    <w:rsid w:val="00174291"/>
    <w:rsid w:val="00191A7F"/>
    <w:rsid w:val="001A5A57"/>
    <w:rsid w:val="001D2946"/>
    <w:rsid w:val="002540FB"/>
    <w:rsid w:val="00276478"/>
    <w:rsid w:val="00290B2A"/>
    <w:rsid w:val="0029704A"/>
    <w:rsid w:val="002A3163"/>
    <w:rsid w:val="002A5602"/>
    <w:rsid w:val="002A679B"/>
    <w:rsid w:val="002B76D9"/>
    <w:rsid w:val="002E0BBA"/>
    <w:rsid w:val="002F2B6F"/>
    <w:rsid w:val="003135B6"/>
    <w:rsid w:val="00316FB9"/>
    <w:rsid w:val="00325A67"/>
    <w:rsid w:val="00327EDF"/>
    <w:rsid w:val="00362B85"/>
    <w:rsid w:val="003640C2"/>
    <w:rsid w:val="00366593"/>
    <w:rsid w:val="00386095"/>
    <w:rsid w:val="003C0BE0"/>
    <w:rsid w:val="003C533C"/>
    <w:rsid w:val="003F38FD"/>
    <w:rsid w:val="0040223A"/>
    <w:rsid w:val="004753A4"/>
    <w:rsid w:val="004A0B64"/>
    <w:rsid w:val="004B6200"/>
    <w:rsid w:val="005226AC"/>
    <w:rsid w:val="00574B16"/>
    <w:rsid w:val="00590B75"/>
    <w:rsid w:val="005B0CB8"/>
    <w:rsid w:val="005E032E"/>
    <w:rsid w:val="005E506D"/>
    <w:rsid w:val="005E70AC"/>
    <w:rsid w:val="005E7FD1"/>
    <w:rsid w:val="00617E23"/>
    <w:rsid w:val="00650358"/>
    <w:rsid w:val="00674DB1"/>
    <w:rsid w:val="006A55AD"/>
    <w:rsid w:val="006B377C"/>
    <w:rsid w:val="006B6511"/>
    <w:rsid w:val="006C1C75"/>
    <w:rsid w:val="006C2EAF"/>
    <w:rsid w:val="006C3D81"/>
    <w:rsid w:val="006D0675"/>
    <w:rsid w:val="00721654"/>
    <w:rsid w:val="00731B0E"/>
    <w:rsid w:val="007A49ED"/>
    <w:rsid w:val="007D3304"/>
    <w:rsid w:val="007E356D"/>
    <w:rsid w:val="007E5287"/>
    <w:rsid w:val="0081697B"/>
    <w:rsid w:val="00824426"/>
    <w:rsid w:val="0083045E"/>
    <w:rsid w:val="008717E3"/>
    <w:rsid w:val="00875118"/>
    <w:rsid w:val="008847A4"/>
    <w:rsid w:val="00893383"/>
    <w:rsid w:val="008C1896"/>
    <w:rsid w:val="008D5DD0"/>
    <w:rsid w:val="008E1653"/>
    <w:rsid w:val="009132D0"/>
    <w:rsid w:val="009240B0"/>
    <w:rsid w:val="0094046D"/>
    <w:rsid w:val="00957C0E"/>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2C32"/>
    <w:rsid w:val="00B17928"/>
    <w:rsid w:val="00B20D9E"/>
    <w:rsid w:val="00B34B66"/>
    <w:rsid w:val="00B567AC"/>
    <w:rsid w:val="00B61848"/>
    <w:rsid w:val="00B67D89"/>
    <w:rsid w:val="00B847F5"/>
    <w:rsid w:val="00B937BC"/>
    <w:rsid w:val="00B94F28"/>
    <w:rsid w:val="00BE08CE"/>
    <w:rsid w:val="00BE4CD7"/>
    <w:rsid w:val="00BF24C8"/>
    <w:rsid w:val="00C4214F"/>
    <w:rsid w:val="00C55B17"/>
    <w:rsid w:val="00CB0447"/>
    <w:rsid w:val="00CB2A91"/>
    <w:rsid w:val="00CC55E4"/>
    <w:rsid w:val="00CF57B8"/>
    <w:rsid w:val="00D04F79"/>
    <w:rsid w:val="00D15512"/>
    <w:rsid w:val="00D46184"/>
    <w:rsid w:val="00D47275"/>
    <w:rsid w:val="00D53593"/>
    <w:rsid w:val="00D5747F"/>
    <w:rsid w:val="00D81436"/>
    <w:rsid w:val="00D86DF6"/>
    <w:rsid w:val="00D90662"/>
    <w:rsid w:val="00DC5DED"/>
    <w:rsid w:val="00DE2DD7"/>
    <w:rsid w:val="00DE3A57"/>
    <w:rsid w:val="00DF317D"/>
    <w:rsid w:val="00E14272"/>
    <w:rsid w:val="00E14872"/>
    <w:rsid w:val="00E53BCD"/>
    <w:rsid w:val="00E5542B"/>
    <w:rsid w:val="00E662DE"/>
    <w:rsid w:val="00E668BA"/>
    <w:rsid w:val="00E66F4C"/>
    <w:rsid w:val="00E77D9F"/>
    <w:rsid w:val="00EA7C6F"/>
    <w:rsid w:val="00EC2629"/>
    <w:rsid w:val="00ED3189"/>
    <w:rsid w:val="00F0176C"/>
    <w:rsid w:val="00F164F8"/>
    <w:rsid w:val="00F17C27"/>
    <w:rsid w:val="00F358E0"/>
    <w:rsid w:val="00F4502B"/>
    <w:rsid w:val="00F45805"/>
    <w:rsid w:val="00F74243"/>
    <w:rsid w:val="00F77D31"/>
    <w:rsid w:val="00F80F07"/>
    <w:rsid w:val="00F9292E"/>
    <w:rsid w:val="00FA6A91"/>
    <w:rsid w:val="00FC011E"/>
    <w:rsid w:val="00FC3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3138</Words>
  <Characters>17263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13</cp:revision>
  <cp:lastPrinted>2010-08-21T17:53:00Z</cp:lastPrinted>
  <dcterms:created xsi:type="dcterms:W3CDTF">2025-08-08T19:10:00Z</dcterms:created>
  <dcterms:modified xsi:type="dcterms:W3CDTF">2025-12-15T19:10:00Z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